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82715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E502CDD" w14:textId="2A470EEA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313E786" w14:textId="2DA5C238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4B189D36" w14:textId="77777777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4D60B20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275B999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95DD66E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1FF82E7B" w14:textId="77777777" w:rsidR="00236F61" w:rsidRPr="00E42461" w:rsidRDefault="00236F61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F1BDA1C" w14:textId="77777777" w:rsidR="00236F61" w:rsidRPr="00E42461" w:rsidRDefault="003D7AB8" w:rsidP="00215C05">
      <w:pPr>
        <w:pStyle w:val="Tytu"/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Specyfikacja Warunków Zamówienia</w:t>
      </w:r>
    </w:p>
    <w:p w14:paraId="3A8B2B34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08054B3A" w14:textId="77777777" w:rsidR="00236F61" w:rsidRPr="00E42461" w:rsidRDefault="003D7AB8" w:rsidP="00215C05">
      <w:pPr>
        <w:pStyle w:val="Podtytu"/>
        <w:spacing w:line="276" w:lineRule="auto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Przetarg nieograniczony</w:t>
      </w:r>
    </w:p>
    <w:p w14:paraId="4E23A1AC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47FE26C4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C21FA87" w14:textId="77777777" w:rsidR="00236F61" w:rsidRPr="00E424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3E94F844" w14:textId="4FC09D52" w:rsidR="00236F61" w:rsidRPr="00E42461" w:rsidRDefault="003D7AB8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Postępowanie o udzielenie zamówienia prowadzone w trybie przetargu nieograniczonego na podstawie przepisów ustawy z dnia 11 września 2019 r. - Prawo zamówień publicznych (Dz. U. z 202</w:t>
      </w:r>
      <w:r w:rsidR="003C2F59" w:rsidRPr="00E42461">
        <w:rPr>
          <w:rFonts w:asciiTheme="minorHAnsi" w:eastAsia="Calibri" w:hAnsiTheme="minorHAnsi" w:cstheme="minorHAnsi"/>
          <w:sz w:val="22"/>
          <w:szCs w:val="22"/>
        </w:rPr>
        <w:t>4</w:t>
      </w: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r. poz. </w:t>
      </w:r>
      <w:r w:rsidR="00A45570" w:rsidRPr="00E42461">
        <w:rPr>
          <w:rFonts w:asciiTheme="minorHAnsi" w:eastAsia="Calibri" w:hAnsiTheme="minorHAnsi" w:cstheme="minorHAnsi"/>
          <w:sz w:val="22"/>
          <w:szCs w:val="22"/>
        </w:rPr>
        <w:t>1</w:t>
      </w:r>
      <w:r w:rsidR="003C2F59" w:rsidRPr="00E42461">
        <w:rPr>
          <w:rFonts w:asciiTheme="minorHAnsi" w:eastAsia="Calibri" w:hAnsiTheme="minorHAnsi" w:cstheme="minorHAnsi"/>
          <w:sz w:val="22"/>
          <w:szCs w:val="22"/>
        </w:rPr>
        <w:t>320</w:t>
      </w:r>
      <w:r w:rsidRPr="00E42461">
        <w:rPr>
          <w:rFonts w:asciiTheme="minorHAnsi" w:eastAsia="Calibri" w:hAnsiTheme="minorHAnsi" w:cstheme="minorHAnsi"/>
          <w:sz w:val="22"/>
          <w:szCs w:val="22"/>
        </w:rPr>
        <w:t>), którego przedmiotem jest</w:t>
      </w:r>
    </w:p>
    <w:p w14:paraId="74051FD8" w14:textId="48C82C08" w:rsidR="00236F61" w:rsidRDefault="00236F61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424E017A" w14:textId="77777777" w:rsidR="00A8317B" w:rsidRPr="00E42461" w:rsidRDefault="00A8317B" w:rsidP="00215C05">
      <w:pPr>
        <w:spacing w:line="276" w:lineRule="auto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24D5130B" w14:textId="40424119" w:rsidR="002E1D75" w:rsidRPr="00B05549" w:rsidRDefault="00DF4C47" w:rsidP="007B43CB">
      <w:pPr>
        <w:spacing w:line="276" w:lineRule="auto"/>
        <w:jc w:val="center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B05549">
        <w:rPr>
          <w:rFonts w:asciiTheme="minorHAnsi" w:eastAsia="Calibri" w:hAnsiTheme="minorHAnsi" w:cstheme="minorHAnsi"/>
          <w:i/>
          <w:iCs/>
          <w:sz w:val="22"/>
          <w:szCs w:val="22"/>
        </w:rPr>
        <w:t>„</w:t>
      </w:r>
      <w:r w:rsidR="00A8317B" w:rsidRPr="00B05549">
        <w:rPr>
          <w:rFonts w:asciiTheme="minorHAnsi" w:eastAsia="Calibri" w:hAnsiTheme="minorHAnsi" w:cstheme="minorHAnsi"/>
          <w:i/>
          <w:iCs/>
          <w:sz w:val="22"/>
          <w:szCs w:val="22"/>
        </w:rPr>
        <w:t>Zakup i dostawa wirówki szybkoobrotowej (ultrawirówka) z rotorami dla Wydziału Biologii UW”</w:t>
      </w:r>
      <w:r w:rsidRPr="00B05549">
        <w:rPr>
          <w:rFonts w:asciiTheme="minorHAnsi" w:eastAsia="Calibri" w:hAnsiTheme="minorHAnsi" w:cstheme="minorHAnsi"/>
          <w:i/>
          <w:iCs/>
          <w:sz w:val="22"/>
          <w:szCs w:val="22"/>
        </w:rPr>
        <w:br/>
      </w:r>
    </w:p>
    <w:p w14:paraId="23193904" w14:textId="3ACA10B6" w:rsidR="00236F61" w:rsidRPr="00E42461" w:rsidRDefault="003D7AB8" w:rsidP="00215C05">
      <w:pPr>
        <w:spacing w:line="276" w:lineRule="auto"/>
        <w:jc w:val="center"/>
        <w:rPr>
          <w:rFonts w:asciiTheme="minorHAnsi" w:eastAsia="Calibri" w:hAnsiTheme="minorHAnsi" w:cstheme="minorHAnsi"/>
          <w:iCs/>
          <w:sz w:val="22"/>
          <w:szCs w:val="22"/>
        </w:rPr>
      </w:pPr>
      <w:r w:rsidRPr="00E42461">
        <w:rPr>
          <w:rFonts w:asciiTheme="minorHAnsi" w:eastAsia="Calibri" w:hAnsiTheme="minorHAnsi" w:cstheme="minorHAnsi"/>
          <w:iCs/>
          <w:sz w:val="22"/>
          <w:szCs w:val="22"/>
        </w:rPr>
        <w:t>Znak: POUZ-361/</w:t>
      </w:r>
      <w:r w:rsidR="00F8017D">
        <w:rPr>
          <w:rFonts w:asciiTheme="minorHAnsi" w:eastAsia="Calibri" w:hAnsiTheme="minorHAnsi" w:cstheme="minorHAnsi"/>
          <w:iCs/>
          <w:sz w:val="22"/>
          <w:szCs w:val="22"/>
        </w:rPr>
        <w:t>3</w:t>
      </w:r>
      <w:r w:rsidR="00A8317B">
        <w:rPr>
          <w:rFonts w:asciiTheme="minorHAnsi" w:eastAsia="Calibri" w:hAnsiTheme="minorHAnsi" w:cstheme="minorHAnsi"/>
          <w:iCs/>
          <w:sz w:val="22"/>
          <w:szCs w:val="22"/>
        </w:rPr>
        <w:t>1</w:t>
      </w:r>
      <w:r w:rsidRPr="00000CA0">
        <w:rPr>
          <w:rFonts w:asciiTheme="minorHAnsi" w:eastAsia="Calibri" w:hAnsiTheme="minorHAnsi" w:cstheme="minorHAnsi"/>
          <w:iCs/>
          <w:sz w:val="22"/>
          <w:szCs w:val="22"/>
        </w:rPr>
        <w:t>/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t>202</w:t>
      </w:r>
      <w:r w:rsidR="00A8317B">
        <w:rPr>
          <w:rFonts w:asciiTheme="minorHAnsi" w:eastAsia="Calibri" w:hAnsiTheme="minorHAnsi" w:cstheme="minorHAnsi"/>
          <w:iCs/>
          <w:sz w:val="22"/>
          <w:szCs w:val="22"/>
        </w:rPr>
        <w:t>6</w:t>
      </w:r>
      <w:r w:rsidRPr="00E42461">
        <w:rPr>
          <w:rFonts w:asciiTheme="minorHAnsi" w:eastAsia="Calibri" w:hAnsiTheme="minorHAnsi" w:cstheme="minorHAnsi"/>
          <w:iCs/>
          <w:sz w:val="22"/>
          <w:szCs w:val="22"/>
        </w:rPr>
        <w:t>/WB</w:t>
      </w:r>
    </w:p>
    <w:p w14:paraId="19AD25E6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2939B0F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3B05243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6E509693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4AD751F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D72F982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EDAC280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02831D32" w14:textId="1D485D66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7C33D8B5" w14:textId="77777777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7B03C44D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5A8EC691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2649E8A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5922E342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1096A0C7" w14:textId="25EBDDE4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4AC4BCB" w14:textId="40E48E07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B296FDF" w14:textId="1FB582E0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116A7C15" w14:textId="3D26E7A7" w:rsidR="00A45570" w:rsidRPr="00E42461" w:rsidRDefault="00A45570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3B8CC5E5" w14:textId="6A77D3FB" w:rsidR="00A45570" w:rsidRPr="00E42461" w:rsidRDefault="00A8317B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  <w:r w:rsidRPr="00A8317B">
        <w:rPr>
          <w:rFonts w:asciiTheme="minorHAnsi" w:eastAsia="Calibri" w:hAnsiTheme="minorHAnsi" w:cstheme="minorHAnsi"/>
          <w:i/>
          <w:sz w:val="22"/>
          <w:szCs w:val="22"/>
        </w:rPr>
        <w:t xml:space="preserve">2024/55/B/NZ3/01406 NCN OPUS28 "Od natury do </w:t>
      </w:r>
      <w:proofErr w:type="spellStart"/>
      <w:r w:rsidRPr="00A8317B">
        <w:rPr>
          <w:rFonts w:asciiTheme="minorHAnsi" w:eastAsia="Calibri" w:hAnsiTheme="minorHAnsi" w:cstheme="minorHAnsi"/>
          <w:i/>
          <w:sz w:val="22"/>
          <w:szCs w:val="22"/>
        </w:rPr>
        <w:t>biomimetyki</w:t>
      </w:r>
      <w:proofErr w:type="spellEnd"/>
      <w:r w:rsidRPr="00A8317B">
        <w:rPr>
          <w:rFonts w:asciiTheme="minorHAnsi" w:eastAsia="Calibri" w:hAnsiTheme="minorHAnsi" w:cstheme="minorHAnsi"/>
          <w:i/>
          <w:sz w:val="22"/>
          <w:szCs w:val="22"/>
        </w:rPr>
        <w:t>: Molekularne mechanizmy formowania błon sześciennych typu diamentu w organizmach fotosyntetyzujących"</w:t>
      </w:r>
    </w:p>
    <w:p w14:paraId="7DA2A95D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64484207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431A004D" w14:textId="038BB231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13FBEDF" w14:textId="258A25EA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3FDD3EA0" w14:textId="19B39751" w:rsidR="002E1D75" w:rsidRPr="00E42461" w:rsidRDefault="002E1D75" w:rsidP="00215C05">
      <w:pPr>
        <w:spacing w:line="276" w:lineRule="auto"/>
        <w:rPr>
          <w:rFonts w:asciiTheme="minorHAnsi" w:eastAsia="Calibri" w:hAnsiTheme="minorHAnsi" w:cstheme="minorHAnsi"/>
          <w:i/>
          <w:sz w:val="22"/>
          <w:szCs w:val="22"/>
        </w:rPr>
      </w:pPr>
    </w:p>
    <w:p w14:paraId="578A6A2E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Zamawiający</w:t>
      </w:r>
    </w:p>
    <w:p w14:paraId="7418493D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Zamawiającym jest:</w:t>
      </w:r>
    </w:p>
    <w:p w14:paraId="62BEA3E4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       Uniwersytet Warszawski</w:t>
      </w:r>
    </w:p>
    <w:p w14:paraId="46A24FE6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ul. Krakowskie Przedmieście 26/28</w:t>
      </w:r>
    </w:p>
    <w:p w14:paraId="5BDFFDE0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00-927 Warszawa</w:t>
      </w:r>
    </w:p>
    <w:p w14:paraId="3B1B539D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NIP: 525-001-12-66,  REGON: 000001258</w:t>
      </w:r>
    </w:p>
    <w:p w14:paraId="226394B0" w14:textId="77777777" w:rsidR="00236F61" w:rsidRPr="00E42461" w:rsidRDefault="00236F61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14BF7EE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Jednostka prowadząca postępowanie :</w:t>
      </w:r>
    </w:p>
    <w:p w14:paraId="3A73570E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Wydział Biologii </w:t>
      </w:r>
    </w:p>
    <w:p w14:paraId="75DF75A5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Uniwersytet Warszawski</w:t>
      </w:r>
    </w:p>
    <w:p w14:paraId="18B138AC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ul. Miecznikowa 1 </w:t>
      </w:r>
    </w:p>
    <w:p w14:paraId="61D7F061" w14:textId="77777777" w:rsidR="00236F61" w:rsidRPr="00E42461" w:rsidRDefault="003D7AB8" w:rsidP="00215C05">
      <w:pPr>
        <w:spacing w:before="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02-096 Warszawa.</w:t>
      </w:r>
    </w:p>
    <w:p w14:paraId="342DA789" w14:textId="77777777" w:rsidR="00236F61" w:rsidRPr="00E42461" w:rsidRDefault="00236F61" w:rsidP="00215C05">
      <w:pPr>
        <w:spacing w:before="60"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680F4A1" w14:textId="77777777" w:rsidR="00236F61" w:rsidRPr="00E42461" w:rsidRDefault="003D7AB8" w:rsidP="00215C05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       e-mail: </w:t>
      </w:r>
      <w:hyperlink r:id="rId9" w:history="1">
        <w:r w:rsidR="00ED099D" w:rsidRPr="00E42461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zamowieniawb@uw.edu.pl</w:t>
        </w:r>
      </w:hyperlink>
      <w:r w:rsidR="00ED099D" w:rsidRPr="00E4246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C35B7BB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3D64259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Strona internetowa prowadzonego postępowania</w:t>
      </w:r>
    </w:p>
    <w:p w14:paraId="115DC581" w14:textId="77777777" w:rsidR="00222A7B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Strona internetowa prowadzonego postępowania dostępna jest pod adresem</w:t>
      </w:r>
    </w:p>
    <w:p w14:paraId="6DBC19C2" w14:textId="21A00BCA" w:rsidR="00236F61" w:rsidRPr="0040401A" w:rsidRDefault="0040401A" w:rsidP="00222A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hyperlink r:id="rId10" w:history="1">
        <w:r w:rsidRPr="0040401A">
          <w:rPr>
            <w:rStyle w:val="Hipercze"/>
            <w:rFonts w:asciiTheme="minorHAnsi" w:hAnsiTheme="minorHAnsi" w:cstheme="minorHAnsi"/>
            <w:sz w:val="22"/>
            <w:szCs w:val="22"/>
          </w:rPr>
          <w:t>https://ezamowienia.gov.pl/mp-client/search/list/ocds-148610-7eacaa1e-c858-45b0-8f2a-0c601ea878c0</w:t>
        </w:r>
      </w:hyperlink>
      <w:r w:rsidRPr="0040401A">
        <w:rPr>
          <w:rFonts w:asciiTheme="minorHAnsi" w:hAnsiTheme="minorHAnsi" w:cstheme="minorHAnsi"/>
          <w:sz w:val="22"/>
          <w:szCs w:val="22"/>
        </w:rPr>
        <w:t xml:space="preserve"> </w:t>
      </w:r>
      <w:r w:rsidR="00FD0944" w:rsidRPr="0040401A">
        <w:rPr>
          <w:rFonts w:asciiTheme="minorHAnsi" w:hAnsiTheme="minorHAnsi" w:cstheme="minorHAnsi"/>
          <w:sz w:val="22"/>
          <w:szCs w:val="22"/>
        </w:rPr>
        <w:t xml:space="preserve"> </w:t>
      </w:r>
      <w:r w:rsidR="007D5BE0" w:rsidRPr="0040401A">
        <w:rPr>
          <w:rFonts w:asciiTheme="minorHAnsi" w:hAnsiTheme="minorHAnsi" w:cstheme="minorHAnsi"/>
          <w:sz w:val="22"/>
          <w:szCs w:val="22"/>
        </w:rPr>
        <w:t xml:space="preserve"> </w:t>
      </w:r>
      <w:r w:rsidR="001F2800" w:rsidRPr="004040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3527FA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 adresem wskazanym w ust. 1 udostępniane będą wszelkie zmiany SWZ oraz inne dokumenty zamówienia bezpośrednio związane z prowadzonym postępowaniem o udzielenie zamówienia. </w:t>
      </w:r>
    </w:p>
    <w:p w14:paraId="664B8F70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Postępowanie można wyszukać również ze strony głównej Platformy e-Zamówienia (przycisk „Przeglądaj postępowania/konkursy”)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7BCAB1EC" w14:textId="77777777" w:rsidR="00236F61" w:rsidRPr="00E42461" w:rsidRDefault="003D7AB8" w:rsidP="00215C0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Identyfikator (ID)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postępowania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</w:p>
    <w:p w14:paraId="0D406382" w14:textId="538D3D84" w:rsidR="00236F61" w:rsidRPr="00E42461" w:rsidRDefault="0040401A" w:rsidP="00222A7B">
      <w:pPr>
        <w:spacing w:line="276" w:lineRule="auto"/>
        <w:ind w:left="567" w:hanging="141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40401A">
        <w:rPr>
          <w:rFonts w:asciiTheme="minorHAnsi" w:eastAsia="Calibri" w:hAnsiTheme="minorHAnsi" w:cstheme="minorHAnsi"/>
          <w:color w:val="0000FF"/>
          <w:sz w:val="22"/>
          <w:szCs w:val="22"/>
          <w:lang w:val="en-US"/>
        </w:rPr>
        <w:t>ocds-148610-7eacaa1e-c858-45b0-8f2a-0c601ea878c0</w:t>
      </w:r>
    </w:p>
    <w:p w14:paraId="0DA6F5A8" w14:textId="642AE8E4" w:rsidR="00236F61" w:rsidRPr="00E42461" w:rsidRDefault="003D7AB8" w:rsidP="00215C05">
      <w:pPr>
        <w:pStyle w:val="Nagwek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hanging="218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Tryb udzielenia zamówienia</w:t>
      </w:r>
    </w:p>
    <w:p w14:paraId="592AE4CD" w14:textId="12E9DED8" w:rsidR="00236F61" w:rsidRPr="00E42461" w:rsidRDefault="003D7AB8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Postępowanie prowadzone jest w trybie przetargu nieograniczonego na podstawie art.  132 ustawy z dnia 11 września 2019 r. - Prawo zamówień publicznych (Dz. U. z 202</w:t>
      </w:r>
      <w:r w:rsidR="00A8317B">
        <w:rPr>
          <w:rFonts w:asciiTheme="minorHAnsi" w:eastAsia="Calibri" w:hAnsiTheme="minorHAnsi" w:cstheme="minorHAnsi"/>
          <w:color w:val="000000"/>
          <w:sz w:val="22"/>
          <w:szCs w:val="22"/>
        </w:rPr>
        <w:t>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r.  poz. 1</w:t>
      </w:r>
      <w:r w:rsidR="00A8317B">
        <w:rPr>
          <w:rFonts w:asciiTheme="minorHAnsi" w:eastAsia="Calibri" w:hAnsiTheme="minorHAnsi" w:cstheme="minorHAnsi"/>
          <w:color w:val="000000"/>
          <w:sz w:val="22"/>
          <w:szCs w:val="22"/>
        </w:rPr>
        <w:t>173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) dalej „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”.</w:t>
      </w:r>
    </w:p>
    <w:p w14:paraId="5D988435" w14:textId="27DEEDAB" w:rsidR="00236F61" w:rsidRPr="00E42461" w:rsidRDefault="00E42461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Stosownie do art. 91 ust. 2 ustawy Pzp Zamawiający wskazuje, że niedokonanie podziału zamówienia na części </w:t>
      </w:r>
      <w:r w:rsidR="00A8317B" w:rsidRPr="00A8317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jest uzasadnione, ponieważ przedmiot zamówienia – wirówka szybkoobrotowa (ultrawirówka) wraz z dedykowanymi rotorami, które stanowią funkcjonalnie i technologicznie jeden, nierozerwalny system aparaturowy. Prawidłowe i bezpieczne użytkowanie ultrawirówki jest możliwe wyłącznie przy zastosowaniu rotorów kompatybilnych z danym modelem urządzenia, spełniających wymagania producenta w zakresie parametrów technicznych, wytrzymałości mechanicznej oraz bezpieczeństwa pracy przy bardzo wysokich prędkościach obrotowych</w:t>
      </w:r>
      <w:r w:rsidR="003D7AB8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71F6BC10" w14:textId="70C5B804" w:rsidR="00236F61" w:rsidRPr="00E42461" w:rsidRDefault="003D7AB8" w:rsidP="00215C0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udzieli zamówienia wykonawcy, o którym mowa w art. 5k ust. 1 Rozporządzenia Rady (UE) nr 833/2014 z dnia 31 lipca 2014 r. dotyczącego środków ograniczających w związku z działaniami Rosji destabilizującymi sytuację na Ukrainie (Dz. U. UE. L. z 2014 r. Nr 229, str. 1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zm.)</w:t>
      </w:r>
      <w:r w:rsidR="00694B79" w:rsidRPr="00E42461">
        <w:rPr>
          <w:rFonts w:asciiTheme="minorHAnsi" w:hAnsiTheme="minorHAnsi" w:cstheme="minorHAnsi"/>
          <w:sz w:val="22"/>
          <w:szCs w:val="22"/>
        </w:rPr>
        <w:t xml:space="preserve"> dalej: rozporządzenie 833/2014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W niniejszym postępowaniu mają zastosowanie zakazy dotyczące podwykonawców, dostawców oraz podmiotów trzecich określone w Rozporządzeniu, o którym mowa w zdaniu poprzedzającym</w:t>
      </w:r>
      <w:r w:rsidR="00200B77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</w:p>
    <w:p w14:paraId="2057B4BD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Opis przedmiotu zamówienia</w:t>
      </w:r>
    </w:p>
    <w:p w14:paraId="3376C429" w14:textId="4D4B2D60" w:rsidR="00DF4C47" w:rsidRPr="00E42461" w:rsidRDefault="003D7AB8" w:rsidP="00E4246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Zamówienie obejmuje dostawę </w:t>
      </w:r>
      <w:r w:rsidR="0057590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wraz z instalacją i szkoleniem </w:t>
      </w:r>
      <w:r w:rsidR="00F8017D" w:rsidRPr="00F8017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stacji do automatycznej izolacji materiału genetycznego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któr</w:t>
      </w:r>
      <w:r w:rsidR="0057590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F8017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parametry zostały opisane w opisie przedmiotu zamówienia.</w:t>
      </w:r>
    </w:p>
    <w:p w14:paraId="71CAEB19" w14:textId="5B95FDAF" w:rsidR="00236F61" w:rsidRPr="00E42461" w:rsidRDefault="0057590F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Urządzenie musi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być fabrycznie now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nie używan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3D7AB8"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</w:p>
    <w:p w14:paraId="10AA0A82" w14:textId="01E00C5F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Dostawa wraz z wniesieniem odbędzie się do następując</w:t>
      </w:r>
      <w:r w:rsid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ej</w:t>
      </w: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lokalizacji:</w:t>
      </w:r>
    </w:p>
    <w:p w14:paraId="11FFB2C7" w14:textId="36B0471B" w:rsidR="00DF4C47" w:rsidRPr="00E42461" w:rsidRDefault="00F8017D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8017D">
        <w:rPr>
          <w:rFonts w:asciiTheme="minorHAnsi" w:eastAsia="Calibri" w:hAnsiTheme="minorHAnsi" w:cstheme="minorHAnsi"/>
          <w:b/>
          <w:bCs/>
          <w:i/>
          <w:sz w:val="22"/>
          <w:szCs w:val="22"/>
        </w:rPr>
        <w:t>Miecznikowa 1; 02-096 Warszawa</w:t>
      </w:r>
    </w:p>
    <w:p w14:paraId="7AE78F62" w14:textId="7105F1A5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Zamawiający wymaga udzielenia gwarancji nie krótszej niż:</w:t>
      </w:r>
    </w:p>
    <w:p w14:paraId="1353E6C7" w14:textId="12DBC789" w:rsidR="0072343C" w:rsidRDefault="00EB548A" w:rsidP="00EB548A">
      <w:pPr>
        <w:spacing w:line="276" w:lineRule="auto"/>
        <w:ind w:left="360"/>
        <w:jc w:val="both"/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 xml:space="preserve">- na wirówkę </w:t>
      </w:r>
      <w:r w:rsidR="00CE50AF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>12</w:t>
      </w:r>
      <w:r w:rsidR="0072343C" w:rsidRPr="00EB548A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 xml:space="preserve"> miesi</w:t>
      </w:r>
      <w:r w:rsidR="00CE50AF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>ęcy</w:t>
      </w:r>
      <w:r w:rsidR="00505152"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 xml:space="preserve"> (kryterium oceny ofert)</w:t>
      </w:r>
    </w:p>
    <w:p w14:paraId="431708BE" w14:textId="6E0D1107" w:rsidR="00EB548A" w:rsidRPr="00E42461" w:rsidRDefault="00EB548A" w:rsidP="00EB548A">
      <w:pPr>
        <w:spacing w:line="276" w:lineRule="auto"/>
        <w:ind w:left="360"/>
        <w:jc w:val="both"/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bCs/>
          <w:i/>
          <w:iCs/>
          <w:color w:val="000000" w:themeColor="text1"/>
          <w:sz w:val="22"/>
          <w:szCs w:val="22"/>
        </w:rPr>
        <w:t>- na rotory 60 miesięcy</w:t>
      </w:r>
    </w:p>
    <w:p w14:paraId="47C23BB1" w14:textId="3EC895D8" w:rsidR="0072343C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Theme="minorHAnsi" w:eastAsia="Calibri" w:hAnsiTheme="minorHAnsi" w:cstheme="minorHAnsi"/>
          <w:b/>
          <w:color w:val="00B05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- liczone od dnia podpisania protokołu odbioru jakościowego przez obydwie Strony (bez zastrzeżeń).</w:t>
      </w:r>
    </w:p>
    <w:p w14:paraId="47F86781" w14:textId="0178D5BD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E6904B6" w14:textId="68749E60" w:rsidR="00236F61" w:rsidRPr="00E42461" w:rsidRDefault="003D7AB8" w:rsidP="00215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Opis przedmiotu zamówienia w oparciu o Wspólny Słownik Zamówień (</w:t>
      </w:r>
      <w:r w:rsid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Kod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CPV): </w:t>
      </w:r>
    </w:p>
    <w:tbl>
      <w:tblPr>
        <w:tblStyle w:val="a"/>
        <w:tblW w:w="906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38"/>
        <w:gridCol w:w="7229"/>
      </w:tblGrid>
      <w:tr w:rsidR="00236F61" w:rsidRPr="00E42461" w14:paraId="6F4B2196" w14:textId="77777777" w:rsidTr="00E42461">
        <w:trPr>
          <w:trHeight w:val="28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6C04" w14:textId="13F5D81B" w:rsidR="00236F61" w:rsidRPr="00E42461" w:rsidRDefault="0072343C" w:rsidP="00215C05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246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Główny kod CPV:</w:t>
            </w:r>
          </w:p>
        </w:tc>
        <w:tc>
          <w:tcPr>
            <w:tcW w:w="7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D49B" w14:textId="7F5BD670" w:rsidR="00236F61" w:rsidRPr="00E42461" w:rsidRDefault="00A8317B" w:rsidP="00215C05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8317B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42931100-2 </w:t>
            </w:r>
            <w:r w:rsidRPr="00A8317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Wirówki laboratoryjne i akcesoria</w:t>
            </w:r>
          </w:p>
        </w:tc>
      </w:tr>
    </w:tbl>
    <w:p w14:paraId="30546B2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1A0AEEF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Szczegółowy opis przedmiotu zamówienia stanowi:</w:t>
      </w:r>
    </w:p>
    <w:p w14:paraId="7C63DDE3" w14:textId="77777777" w:rsidR="00236F61" w:rsidRPr="00E42461" w:rsidRDefault="003D7AB8" w:rsidP="00215C05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 </w:t>
      </w:r>
    </w:p>
    <w:p w14:paraId="1E445038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Informacja o przedmiotowych środkach dowodowych</w:t>
      </w:r>
    </w:p>
    <w:p w14:paraId="10998EC1" w14:textId="77777777" w:rsidR="00E42461" w:rsidRP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hAnsiTheme="minorHAnsi" w:cstheme="minorHAnsi"/>
          <w:sz w:val="22"/>
          <w:szCs w:val="22"/>
        </w:rPr>
        <w:t xml:space="preserve">Zamawiający nie wymaga złożenia </w:t>
      </w:r>
      <w:r w:rsidRPr="00E42461">
        <w:rPr>
          <w:rFonts w:asciiTheme="minorHAnsi" w:hAnsiTheme="minorHAnsi" w:cstheme="minorHAnsi"/>
          <w:b/>
          <w:bCs/>
          <w:sz w:val="22"/>
          <w:szCs w:val="22"/>
        </w:rPr>
        <w:t>wraz z ofertą</w:t>
      </w:r>
      <w:r w:rsidRPr="00E42461">
        <w:rPr>
          <w:rFonts w:asciiTheme="minorHAnsi" w:hAnsiTheme="minorHAnsi" w:cstheme="minorHAnsi"/>
          <w:sz w:val="22"/>
          <w:szCs w:val="22"/>
        </w:rPr>
        <w:t xml:space="preserve"> przedmiotowych środków dowodowych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</w:p>
    <w:p w14:paraId="10BFD3F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Termin wykonania zamówienia</w:t>
      </w:r>
    </w:p>
    <w:p w14:paraId="2A34855A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Wykonawca wykona zamówienie w terminie:</w:t>
      </w:r>
    </w:p>
    <w:p w14:paraId="3BEC8B83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2561F57" w14:textId="17DA1888" w:rsidR="00BF066F" w:rsidRPr="00E42461" w:rsidRDefault="00805F5A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- d</w:t>
      </w:r>
      <w:r w:rsidRPr="00805F5A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o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A8317B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42</w:t>
      </w:r>
      <w:r w:rsidR="00E42461" w:rsidRPr="00805F5A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dni</w:t>
      </w:r>
      <w:r w:rsidR="00E42461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</w:t>
      </w:r>
      <w:r w:rsidR="00723A60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kalendarzowych </w:t>
      </w:r>
      <w:r w:rsidR="00E42461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od daty zawarcia umowy </w:t>
      </w:r>
      <w:r w:rsidR="00BF066F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lub krótszym jeśli taki zostanie zadeklarowany w ofercie Wykonawcy</w:t>
      </w:r>
      <w:r w:rsidR="0050515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50515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(kryterium oceny ofert)</w:t>
      </w:r>
      <w:r w:rsidR="00BF066F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51D5D8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Podstawy wykluczenia</w:t>
      </w:r>
    </w:p>
    <w:p w14:paraId="2299706A" w14:textId="4D19C7B8" w:rsidR="00236F61" w:rsidRPr="00E42461" w:rsidRDefault="00AD0A99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Zgodnie z art. 108 ust 1 ustawy PZP z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postępowania o udzielenie zamówienia </w:t>
      </w:r>
      <w:r w:rsidR="003D7AB8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wyklucza się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wykonawców, w stosunku do których zachodzi którakolwiek z okoliczności wskazanych w niniejszym SWZ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:</w:t>
      </w:r>
    </w:p>
    <w:p w14:paraId="737A55B7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będącego osobą fizyczną, którego prawomocnie skazano za przestępstwo:</w:t>
      </w:r>
    </w:p>
    <w:p w14:paraId="37374B10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udziału w zorganizowanej grupie przestępczej albo związku mającym na celu popełnienie przestępstwa lub przestępstwa skarbowego, o którym mowa w </w:t>
      </w:r>
      <w:hyperlink r:id="rId11" w:anchor="/document/16798683?unitId=art(25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258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5F4768C5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handlu ludźmi, o którym mowa w </w:t>
      </w:r>
      <w:hyperlink r:id="rId12" w:anchor="/document/16798683?unitId=art(189(a)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189a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518B441A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którym mowa w art. 228-230a, art. 250a Kodeksu karnego, w art. 46-48 ustawy z dnia 25 czerwca 2010 r. o sporcie (Dz. U. z 2020 r. poz. 1133 oraz z 2021 r. poz. 2054) lub w art. 54 ust. 1-4 ustawy z dnia 12 maja 2011 r. o refundacji leków, środków spożywczych specjalnego przeznaczenia żywieniowego oraz wyrobów medycznych (Dz. U. z 2021 r. poz. 523, 1292, 1559 i 2054),</w:t>
      </w:r>
    </w:p>
    <w:p w14:paraId="66C080EB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finansowania przestępstwa o charakterze terrorystycznym, o którym mowa w </w:t>
      </w:r>
      <w:hyperlink r:id="rId13" w:anchor="/document/16798683?unitId=art(165(a)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165a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299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</w:t>
      </w:r>
    </w:p>
    <w:p w14:paraId="021EB1A8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 charakterze terrorystycznym, o którym mowa w </w:t>
      </w:r>
      <w:hyperlink r:id="rId15" w:anchor="/document/16798683?unitId=art(115)par(20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115 § 20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mające na celu popełnienie tego przestępstwa,</w:t>
      </w:r>
    </w:p>
    <w:p w14:paraId="6E923E4A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powierzenia wykonywania pracy małoletniemu cudzoziemcowi, o którym mowa w </w:t>
      </w:r>
      <w:hyperlink r:id="rId16" w:anchor="/document/17896506?unitId=art(9)ust(2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9 ust. 2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15 czerwca 2012 r. o skutkach powierzania wykonywania pracy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cudzoziemcom przebywającym wbrew przepisom na terytorium Rzeczypospolitej Polskiej (Dz. U. poz. 769),</w:t>
      </w:r>
    </w:p>
    <w:p w14:paraId="7B6C88EE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przeciwko obrotowi gospodarczemu, o których mowa w </w:t>
      </w:r>
      <w:hyperlink r:id="rId17" w:anchor="/document/16798683?unitId=art(296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296-307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przestępstwo oszustwa, o którym mowa w </w:t>
      </w:r>
      <w:hyperlink r:id="rId18" w:anchor="/document/16798683?unitId=art(286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286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przestępstwo przeciwko wiarygodności dokumentów, o których mowa w </w:t>
      </w:r>
      <w:hyperlink r:id="rId19" w:anchor="/document/16798683?unitId=art(270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270-277d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Kodeksu karnego, lub przestępstwo skarbowe,</w:t>
      </w:r>
    </w:p>
    <w:p w14:paraId="0DCE0062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2F1751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2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- lub za odpowiedni czyn zabroniony określony w przepisach prawa obcego;</w:t>
      </w:r>
    </w:p>
    <w:p w14:paraId="7424A8E5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D706156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52FBBB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wobec którego prawomocnie orzeczono zakaz ubiegania się o zamówienia publiczne;</w:t>
      </w:r>
    </w:p>
    <w:p w14:paraId="5990067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55481F6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jeżeli, w przypadkach, o których mowa w art. 85 ust. 1 pzp,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60A6A79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może zostać wykluczony przez zamawiającego na każdym etapie postępowania o udzielenie zamówienia.</w:t>
      </w:r>
    </w:p>
    <w:p w14:paraId="28A36EF6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nie podlega wykluczeniu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okolicznościach określonych w ust. 1 pkt 1, 2, 5  jeżeli udowodni zamawiającemu, że spełnił łącznie następujące przesłanki:</w:t>
      </w:r>
    </w:p>
    <w:p w14:paraId="20E4A66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naprawił lub zobowiązał się do naprawienia szkody wyrządzonej przestępstwem, wykroczeniem lub swoim nieprawidłowym postępowaniem, w tym poprzez zadośćuczynienie pieniężne;</w:t>
      </w:r>
    </w:p>
    <w:p w14:paraId="7ED007B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DC4087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podjął konkretne środki techniczne, organizacyjne i kadrowe, odpowiednie dla zapobiegania dalszym przestępstwom, wykroczeniom lub nieprawidłowemu postępowaniu, w szczególności:</w:t>
      </w:r>
    </w:p>
    <w:p w14:paraId="3484832F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zerwał wszelkie powiązania z osobami lub podmiotami odpowiedzialnymi za nieprawidłowe postępowanie wykonawcy,</w:t>
      </w:r>
    </w:p>
    <w:p w14:paraId="5AA97B63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zreorganizował personel,</w:t>
      </w:r>
    </w:p>
    <w:p w14:paraId="32EF7296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wdrożył system sprawozdawczości i kontroli,</w:t>
      </w:r>
    </w:p>
    <w:p w14:paraId="270BB45E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utworzył struktury audytu wewnętrznego do monitorowania przestrzegania przepisów, wewnętrznych regulacji lub standardów,</w:t>
      </w:r>
    </w:p>
    <w:p w14:paraId="071345C1" w14:textId="77777777" w:rsidR="00236F61" w:rsidRPr="00E42461" w:rsidRDefault="003D7AB8" w:rsidP="00215C0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wprowadził wewnętrzne regulacje dotyczące odpowiedzialności i odszkodowań za nieprzestrzeganie przepisów, wewnętrznych regulacji lub standardów.</w:t>
      </w:r>
    </w:p>
    <w:p w14:paraId="0967BB28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ocenia, czy podjęte przez wykonawcę czynności, o których mowa w ust. 3, są wystarczające do wykazania jego rzetelności, uwzględniając wagę i szczególne okoliczności czynu wykonawcy. Jeżeli podjęte przez wykonawcę czynności, o których mowa w ust. 3, nie są wystarczające do wykazania jego rzetelności, zamawiający wyklucza wykonawcę.</w:t>
      </w:r>
    </w:p>
    <w:p w14:paraId="6B83B04A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Wykluczenie wykonawcy następuje:</w:t>
      </w:r>
    </w:p>
    <w:p w14:paraId="360F0104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1 lit. a - g oraz pkt 2 na okres 5 lat od uprawomocnienia się wyroku potwierdzającego zaistnienie jednej z podstaw wykluczenia, chyba że w tym wyroku został określony inny okres wykluczenia;</w:t>
      </w:r>
    </w:p>
    <w:p w14:paraId="78A6D323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1 lit h i pkt 2, gdy osoba, o której mowa w tych przepisach została skazana za przestępstwo, o którym mowa w ust. 1 pkt 1 lit. h – na okres 3 lat od dnia uprawomocnienia się odpowiednio wyroku potwierdzającego zaistnienie jednej z podstaw wykluczenia lub zaistnienia zdarzenia będącego podstawą wykluczenia, chyba że w wyroku został określony inny okres wykluczenia.</w:t>
      </w:r>
    </w:p>
    <w:p w14:paraId="32FEDA01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przypadku, o którym mowa w ust. 1 pkt 4, na okres, na jaki został prawomocnie orzeczony zakaz ubiegania się o zamówienia publiczne;</w:t>
      </w:r>
    </w:p>
    <w:p w14:paraId="75FE2E9A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5 na okres 3 lat od zaistnienia zdarzenia będącego podstawą wykluczenia;</w:t>
      </w:r>
    </w:p>
    <w:p w14:paraId="334ECCC5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przypadkach, o których mowa w ust. 1 pkt 6 w postępowaniu o udzielenie zamówienia, w którym zaistniało zdarzenie będące podstawą wykluczenia.</w:t>
      </w:r>
    </w:p>
    <w:p w14:paraId="711280F3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nie stosuje podstaw wykluczenia, o których mowa w art. 109 pzp</w:t>
      </w:r>
    </w:p>
    <w:p w14:paraId="6DE9CCE1" w14:textId="77777777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wykonawców wspólnie ubiegających się o udzielenie zamówienia żaden z nich nie może podlegać wykluczeniu z postępowania.</w:t>
      </w:r>
    </w:p>
    <w:p w14:paraId="10FF775B" w14:textId="77777777" w:rsidR="00AB4807" w:rsidRPr="00AB4807" w:rsidRDefault="00AB4807" w:rsidP="00AB48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392A7CA" w14:textId="1FDF8070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obywateli rosyjskich, osób fizycznych zamieszkałych w Rosji lub osób prawnych, podmiotów lub organów z siedzibą w Rosji;</w:t>
      </w:r>
    </w:p>
    <w:p w14:paraId="1C3BCB89" w14:textId="4FDDA30C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CFC0C1E" w14:textId="3A0CA7D2" w:rsidR="00AB4807" w:rsidRPr="00AB4807" w:rsidRDefault="00AB4807" w:rsidP="00C8124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F397109" w14:textId="61CBE8DE" w:rsidR="00236F61" w:rsidRPr="00E42461" w:rsidRDefault="00AB4807" w:rsidP="00482D62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 tym podwykonawców, dostawców lub podmiotów, na których zdolności polega się w rozumieniu dyrektyw w sprawie zamówień publicznych, w przypadku gdy przypada na nich ponad 10 % wartości zamówienia.</w:t>
      </w:r>
      <w:r w:rsidR="003D7AB8" w:rsidRPr="00E42461">
        <w:rPr>
          <w:rFonts w:asciiTheme="minorHAnsi" w:eastAsia="Calibri" w:hAnsiTheme="minorHAnsi" w:cstheme="minorHAnsi"/>
          <w:sz w:val="22"/>
          <w:szCs w:val="22"/>
        </w:rPr>
        <w:t xml:space="preserve">. </w:t>
      </w:r>
    </w:p>
    <w:p w14:paraId="69B2389D" w14:textId="77777777" w:rsidR="00236F61" w:rsidRPr="00E42461" w:rsidRDefault="00236F61" w:rsidP="00215C05">
      <w:p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532D0C6" w14:textId="66B186B4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Stosownie do art. 7 ust. 1 ustawy z dnia 13 kwietnia 2022 r. o szczególnych rozwiązaniach w zakresie przeciwdziałania wspieraniu agresji na Ukrainę̨ oraz służących ochronie bezpieczeństwa narodowego (Dz.U.</w:t>
      </w:r>
      <w:r w:rsidR="00AB480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2025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poz. </w:t>
      </w:r>
      <w:r w:rsidR="00AB4807">
        <w:rPr>
          <w:rFonts w:asciiTheme="minorHAnsi" w:eastAsia="Calibri" w:hAnsiTheme="minorHAnsi" w:cstheme="minorHAnsi"/>
          <w:color w:val="000000"/>
          <w:sz w:val="22"/>
          <w:szCs w:val="22"/>
        </w:rPr>
        <w:t>514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Zamawiający wykluczy wykonawcę̨: </w:t>
      </w:r>
    </w:p>
    <w:p w14:paraId="398031CB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wymienionego w wykazach określonych w Rozporządzeniu Rady (WE) nr 765/2006 z dnia 18 maja 2006 r. dotyczące środków ograniczających w związku z sytuacją na Białorusi (Dz. U. UE. L. z 2006 r. Nr 134, str. 1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zm.) i Rozporządzeniu Rady (UE) nr 269/2014 z dnia 17 marca 2014 r. w sprawie środków ograniczających w odniesieniu do działań́ podważających integralność́ terytorialną, suwerenność́ i niezależność́ Ukrainy lub im zagrażających (Dz. U. UE. L. z 2014 r. Nr 78, str. 6 z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późn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zm.) albo wpisanego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060307F3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wykonawcę̨,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będącą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3D54A887" w14:textId="77777777" w:rsidR="00236F61" w:rsidRPr="00E42461" w:rsidRDefault="003D7AB8" w:rsidP="00215C0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wykonawcę̨, którego jednostką dominującą w rozumieniu art. 3 ust. 1 pkt 37 ustawy z dnia 29 września 1994 r. o rachunkowości (Dz. U. z 2021 r. poz. 217, 2105 i 2106) jest podmiot wymieniony w wykazach określonych w rozporządzeniu 765/2006 i rozporządzeniu 269/2014 albo wpisany na listę̨ lub będący taką jednostką dominującą̨ od dnia 24 lutego 2022 r., o ile został wpisany na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liste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na podstawie decyzji w sprawie wpisu na listę̨ rozstrzygającej o zastosowaniu środka, o którym mowa w art. 1 pkt 3 ustawy z dnia 13 kwietnia 2022 r. o szczególnych rozwiązaniach w zakresie przeciwdziałania wspieraniu agresji na Ukrainę̨ oraz służących ochronie bezpieczeństwa narodowego. </w:t>
      </w:r>
    </w:p>
    <w:p w14:paraId="73D2262C" w14:textId="03E99C09" w:rsidR="00236F61" w:rsidRPr="00E42461" w:rsidRDefault="003D7AB8" w:rsidP="00215C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Wykluczenie, o którym mowa w ust. </w:t>
      </w:r>
      <w:r w:rsidR="00AD0A9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9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następuje na okres trwania okoliczności, o których mowa w ust. </w:t>
      </w:r>
      <w:r w:rsidR="00AD0A99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9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pkt 1-3.</w:t>
      </w:r>
    </w:p>
    <w:p w14:paraId="45D95EC3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Informacja o warunkach udziału w postępowaniu</w:t>
      </w:r>
    </w:p>
    <w:p w14:paraId="3F153528" w14:textId="77777777" w:rsidR="00236F61" w:rsidRPr="00E42461" w:rsidRDefault="003D7AB8" w:rsidP="00215C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 udzielenie zamówienia mogą ubiegać się wykonawcy spełniający warunki dotyczące:</w:t>
      </w:r>
    </w:p>
    <w:p w14:paraId="2BA522F6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zdolności do występowania w obrocie gospodarczym</w:t>
      </w:r>
    </w:p>
    <w:p w14:paraId="793B12A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6A468D77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2FAE0C7C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uprawnień do prowadzenia określonej działalności gospodarczej lub zawodowej, o ile wynika to z odrębnych przepisów</w:t>
      </w:r>
    </w:p>
    <w:p w14:paraId="4321CD5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02D013D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3971680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sytuacji ekonomicznej lub finansowej</w:t>
      </w:r>
    </w:p>
    <w:p w14:paraId="5646E0B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78282132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68E675D" w14:textId="77777777" w:rsidR="00236F61" w:rsidRPr="00E42461" w:rsidRDefault="003D7AB8" w:rsidP="00215C0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zdolności technicznej lub zawodowej</w:t>
      </w:r>
    </w:p>
    <w:p w14:paraId="1020195B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Zamawiający nie określa warunków w tym zakresie</w:t>
      </w:r>
    </w:p>
    <w:p w14:paraId="3A795EDF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D396E4C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Jednolity Europejski Dokument Zamówienia </w:t>
      </w:r>
    </w:p>
    <w:p w14:paraId="7F4938EA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Do oferty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wykonawca dołącza oświadczenie, że wykonawca  nie podlega wykluczeniu z postępowania. Oświadczenie stanowi dowód potwierdzający brak podstaw wykluczenia na dzień składania ofert tymczasowo zastępujący wymagane przez zamawiającego podmiotowe środki dowodowe.</w:t>
      </w:r>
    </w:p>
    <w:p w14:paraId="37196B02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przypadku wspólnego ubiegania się o zamówienie przez wykonawców, oświadczenie, o którym mowa w ust. 1, składa każdy z wykonawców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652B0B42" w14:textId="77777777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Oświadczenie to wykonawca składa w formie Jednolitego Europejskiego Dokumentu zamówienia, którego wzór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2 do SWZ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vertAlign w:val="superscript"/>
        </w:rPr>
        <w:footnoteReference w:id="1"/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określonego w rozporządzeniu wykonawczym Komisji Europejskiej wydanym na podstawie art. 59 ust. 2 dyrektywy 2014/24/UE (w treści dalej: „JEDZ”)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formie elektronicznej pod rygorem nieważności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w zakresie wskazanym poniżej: </w:t>
      </w:r>
    </w:p>
    <w:p w14:paraId="3F5BD385" w14:textId="77777777" w:rsidR="00236F61" w:rsidRPr="00E42461" w:rsidRDefault="003D7AB8" w:rsidP="00215C0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celu potwierdzenia spełniania przez Wykonawcę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warunków udziału w postępowaniu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Wykonawca składa jedynie ogólne oświadczenie dotyczące wszystkich kryteriów kwalifikacji, w Części IV sekcja  A) JEDZ i nie musi wypełniać żadnej innej sekcji części IV JEDZ. </w:t>
      </w:r>
    </w:p>
    <w:p w14:paraId="40CE686A" w14:textId="77777777" w:rsidR="00236F61" w:rsidRPr="00E42461" w:rsidRDefault="003D7AB8" w:rsidP="00215C0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celu wykazania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braku podstaw do wykluczenia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postępowania Zamawiający żąda złożenia w JEDZ oświadczenia w następującym zakresie: </w:t>
      </w:r>
    </w:p>
    <w:p w14:paraId="49886ED8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00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Części III Sekcja A JEDZ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zakresie przestępstw, których dotyczy przesłanka ustawowa z art. 108 ust. 1 pkt 1 lit. a) – g) i ust. 1 pkt 2 pzp, a które jednocześnie stanowią̨ implementację art. 57 ust. 1 dyrektywy 2014/24/UE tj.:  </w:t>
      </w:r>
    </w:p>
    <w:p w14:paraId="12112120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udział w organizacji przestępczej, czyli na gruncie prawa krajowego – art. 258 Kodeksu karnego (podstawa wykluczenia: art. 108 ust. 1 pkt 1 lit. a) i pkt 2 pzp);  </w:t>
      </w:r>
    </w:p>
    <w:p w14:paraId="36307522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korupcja, czyli art. 228-230a, art. 250a Kodeksu karnego, w art. 46-48 ustawy z dnia 25 czerwca 2010 r. o sporcie lub w art. 54 ust. 1-4 ustawy z dnia 12 maja 2011 r. o refundacji leków, środków spożywczych specjalnego przeznaczenia żywieniowego oraz wyrobów medycznych.(podstawa wykluczenia: art. 108 ust. 1 pkt 1 lit. c) i pkt 2 pzp);  </w:t>
      </w:r>
    </w:p>
    <w:p w14:paraId="7C0A6F24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przestępstwo oszustwa, o którym mowa w art. 286 Kodeksu karnego lub przestępstwo skarbowe, o którym mowa w art. 108 ust. 1 pkt 1 lit. g) ustawy (podstawa wykluczenia: art. 108 ust. 1 pkt 1 lit. g) i pkt 2 pzp)  </w:t>
      </w:r>
    </w:p>
    <w:p w14:paraId="3756B775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o charakterze terrorystycznym, o których mowa w art. 115 § 20 Kodeksu karnego lub mające na celu popełnienie tego przestępstwa (podstawa wykluczenia: art. 108 ust. 1 pkt 1 lit. e) i pkt 2 pzp);  </w:t>
      </w:r>
    </w:p>
    <w:p w14:paraId="14C8D541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pranie pieniędzy lub finansowanie terroryzmu – art. 299 lub art. 165a Kodeksu karnego (podstawa wykluczenia: art. 108 ust. 1 pkt 1 lit. d) i pkt 2 pzp);  </w:t>
      </w:r>
    </w:p>
    <w:p w14:paraId="77A9D89B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praca dzieci i inne formy handlu ludźmi – powierzenie wykonywania pracy małoletniemu cudzoziemcowi, o którym mowa w art. 9 ust. 2 ustawy o skutkach powierzania wykonywania pracy cudzoziemcom przebywającym wbrew przepisom na terytorium Rzeczypospolitej Polskiej (podstawa wykluczenia: art. 108 ust. 1 pkt 1 lit. f) i pkt 2 pzp), oraz handel ludźmi, o którym mowa w art. 189a Kodeksu karnego (podstawa wykluczenia: art. 108 ust. 1 pkt 1 lit. b) i pkt 2 pzp);  </w:t>
      </w:r>
    </w:p>
    <w:p w14:paraId="49E7A2C7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w Części III Sekcja C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JEDZ w podsekcji dotyczącej naruszenia obowiązków w dziedzinie prawa środowiska, prawa socjalnego i prawa pracy w zakresie przestępstwa, o którym mowa w art. 9 ust. 1 i 3 lub art. 10 ustawy o skutkach powierzania wykonywania pracy cudzoziemcom przebywającym wbrew przepisom na terytorium Rzeczypospolitej Polskiej (podstawa wykluczenia: art. 108 ust. 1 pkt 1 lit. h) i ust. 1 pkt 2 pzp);  </w:t>
      </w:r>
    </w:p>
    <w:p w14:paraId="565C787E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Sekcji D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JEDZ dotyczącej krajowych podstaw wykluczenia w zakresie przestępstw, których dotyczy przesłanka ustawowa z art. 108 ust. 1 pkt 1 lit. g) i pkt 2 pzp tj.: </w:t>
      </w:r>
    </w:p>
    <w:p w14:paraId="34876F90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przeciwko wiarygodności dokumentów wymienione w art. 270 – 277d Kodeksu karnego; </w:t>
      </w:r>
    </w:p>
    <w:p w14:paraId="4ACFAF78" w14:textId="77777777" w:rsidR="00236F61" w:rsidRPr="00E42461" w:rsidRDefault="003D7AB8" w:rsidP="00215C05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763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przestępstwa przeciwko obrotowi gospodarczemu wymienione w przepisach art. 296 – 307 Kodeksu karnego – z wyjątkiem art. 299 (pranie pieniędzy).    </w:t>
      </w:r>
    </w:p>
    <w:p w14:paraId="1C8B655D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B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JEDZ w podsekcji odnoszącej się do płatności podatków lub składek na ubezpieczenie społeczne w odniesieniu do przesłanki wykluczenia z art. 108 ust. 1 pkt 3 pzp;</w:t>
      </w:r>
    </w:p>
    <w:p w14:paraId="2ABC614D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C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JEDZ w podsekcji odnoszącej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do doradzania instytucji zamawiającej lub podmiotowi zamawiającemu bądź zaangażowaniu w inny sposób w przygotowanie postepowania o udzielenie zamówienia w odniesieniu do przesłanki wykluczenia określonej w art. 108 ust. 1 pkt 6 pzp;</w:t>
      </w:r>
    </w:p>
    <w:p w14:paraId="17ED8983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Części III Sekcja C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JEDZ w podsekcji odnoszącej się do informacji o porozumieniach mających na celu zakłócenie konkurencji w odniesieniu do przesłanki wykluczenia określonej w art. 108 ust. 1 pkt 5 pzp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;</w:t>
      </w:r>
    </w:p>
    <w:p w14:paraId="0EC12575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Sekcja D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JEDZ w podsekcji odnoszącej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do podstaw wykluczenia o charakterze wyłącznie krajowym w odniesieniu do przesłanki wykluczenia określonej w art. 108 ust. 1 pkt 4 pzp;  </w:t>
      </w:r>
    </w:p>
    <w:p w14:paraId="22C6BC31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Ponadto zamawiający żąda zawarcia w JEDZ informacji, o których mowa w Części I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II JEDZ oraz złożenia w JEDZ oświadczeń zawartych w Części VI</w:t>
      </w:r>
    </w:p>
    <w:p w14:paraId="3D2E709A" w14:textId="77777777" w:rsidR="00236F61" w:rsidRPr="00E42461" w:rsidRDefault="003D7AB8" w:rsidP="00215C05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</w:t>
      </w:r>
      <w:proofErr w:type="spellStart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Części</w:t>
      </w:r>
      <w:proofErr w:type="spellEnd"/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III Sekcja D JEDZ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podsekcji odnoszącej się̨ do podstaw wykluczenia o charakterze wyłącznie krajowym w odniesieniu do przesłanek wykluczenia określonych w art. 7 ust. 1 ustawy z dnia 13 kwietnia 2022 r. o szczególnych rozwiązaniach w zakresie przeciwdziałania wspieraniu agresji na Ukrainę̨ oraz służących ochronie bezpieczeństwa narodowego (Dz. U. poz. 835).</w:t>
      </w:r>
    </w:p>
    <w:p w14:paraId="39A2A4C1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F974DAA" w14:textId="173CA6BB" w:rsidR="00236F61" w:rsidRPr="00E42461" w:rsidRDefault="003D7AB8" w:rsidP="00215C0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wymaga także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złożenia przez Wykonawcę̨ wraz z ofertą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oświadczenia dotyczącego istnienia lub braku istnienia przesłanek, o których mowa w art. 5k Rozporządzenia (UE) nr 833/2014 dotyczącego środków ograniczających w związku z działaniami Rosji destabilizującymi sytuację na Ukrainie). W przypadku wykonawców wspólnie ubiegających się o udzielenie zamówienia oświadczenie to składa każdy z nich. </w:t>
      </w:r>
      <w:r w:rsidR="007036AC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Oświadczenie należy złożyć w formie elektronicznej.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3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 </w:t>
      </w:r>
    </w:p>
    <w:p w14:paraId="5A8B4C85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D037B62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Wykaz podmiotowych środków dowodowych składanych na wezwanie Zamawiającego</w:t>
      </w:r>
    </w:p>
    <w:p w14:paraId="79A13C1C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podmiotowych środków dowodowych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potwierdzających brak podstaw do wykluczenia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wykonawcy z postępowania:</w:t>
      </w:r>
    </w:p>
    <w:p w14:paraId="398BF263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informacji z Krajowego Rejestru Karnego w zakresie:</w:t>
      </w:r>
    </w:p>
    <w:p w14:paraId="48DE8F50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art. 108 ust. 1 pkt 1 i </w:t>
      </w:r>
      <w:hyperlink r:id="rId22" w:anchor="/document/18903829?unitId=art(108)ust(1)pkt(2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2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pzp,</w:t>
      </w:r>
    </w:p>
    <w:p w14:paraId="1D2CD79E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1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4 pzp, dotyczącej orzeczenia zakazu ubiegania się o zamówienie publiczne tytułem środka karnego,</w:t>
      </w:r>
    </w:p>
    <w:p w14:paraId="5C587CE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 w:firstLine="342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- sporządzonej nie wcześniej niż 6 miesięcy przed jej złożeniem;</w:t>
      </w:r>
    </w:p>
    <w:p w14:paraId="49BD503C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EBBFA37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oświadczenia wykonawcy,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zakresie art. 108 ust. 1 pkt 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pzp, o braku przynależności do tej samej grupy kapitałowej w rozumieniu </w:t>
      </w:r>
      <w:hyperlink r:id="rId23" w:anchor="/document/1733752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kapitałowej; Wzór oświadczenia 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4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</w:t>
      </w:r>
    </w:p>
    <w:p w14:paraId="0C7B09D1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oświadczenia wykonawcy o aktualności informacji zawartych w oświadczeniu, o którym mowa w art. 125 ust. 1 pzp (§ 9 ust. 1 SWZ), w zakresie podstaw wykluczenia z postępowania wskazanych przez zamawiającego, o których mowa w:</w:t>
      </w:r>
    </w:p>
    <w:p w14:paraId="673457BD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3 pzp,</w:t>
      </w:r>
    </w:p>
    <w:p w14:paraId="5E16CC11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4 pzp, dotyczących orzeczenia zakazu ubiegania się o zamówienie publiczne tytułem środka zapobiegawczego,</w:t>
      </w:r>
    </w:p>
    <w:p w14:paraId="2B9FA349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5 pzp, dotyczących zawarcia z innymi wykonawcami porozumienia mającego na celu zakłócenie konkurencji,</w:t>
      </w:r>
    </w:p>
    <w:p w14:paraId="2647EBB5" w14:textId="77777777" w:rsidR="00236F61" w:rsidRPr="00E42461" w:rsidRDefault="003D7AB8" w:rsidP="00215C05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36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art. 108 ust. 1 pkt 6 pzp,</w:t>
      </w:r>
    </w:p>
    <w:p w14:paraId="302A3D78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5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</w:t>
      </w:r>
    </w:p>
    <w:p w14:paraId="5F84FFB4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C5297CD" w14:textId="51FC3021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oświadczenia wykonawcy o zaistnieniu przesłanek, o których mowa w § 7 ust. 9 SWZ. Wzór oświadczenia stanowi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6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do SWZ.</w:t>
      </w:r>
    </w:p>
    <w:p w14:paraId="57964D2B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C1B3F37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Jeżeli wykonawca ma siedzibę lub miejsce zamieszkania poza granicami Rzeczypospolitej Polskiej, zamiast:</w:t>
      </w:r>
    </w:p>
    <w:p w14:paraId="7C54FD97" w14:textId="67D7D035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informacji </w:t>
      </w:r>
      <w:r w:rsidR="00A45570" w:rsidRPr="00E42461">
        <w:rPr>
          <w:rFonts w:asciiTheme="minorHAnsi" w:hAnsiTheme="minorHAnsi" w:cstheme="minorHAnsi"/>
          <w:sz w:val="22"/>
          <w:szCs w:val="22"/>
        </w:rPr>
        <w:t>z Krajowego Rejestru Karnego, o której mowa w ust. 1 pkt 1 - składa informację z odpowiedniego rejestru, takiego jak rejestr sądowy, albo, w przypadku braku takiego rejestru, inny równoważny dokument wydany przez właściwy organ sądowy lub administracyjny kraju, w którym wykonawca ma siedzibę lub miejsce zamieszkania, lub miejsce zamieszkania ma osoba, której dotyczy informacja albo dokument, w zakresie, o którym mowa w ust. 1 pkt 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</w:p>
    <w:p w14:paraId="6391772D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Dokument, o którym mowa w pkt 1, powinien być wystawiony nie wcześniej niż 6 miesięcy przed jego złożeniem;</w:t>
      </w:r>
    </w:p>
    <w:p w14:paraId="5E95D3C9" w14:textId="301F89A9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349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w kraju, </w:t>
      </w:r>
      <w:r w:rsidR="00A45570" w:rsidRPr="00E42461">
        <w:rPr>
          <w:rFonts w:asciiTheme="minorHAnsi" w:hAnsiTheme="minorHAnsi" w:cstheme="minorHAnsi"/>
          <w:sz w:val="22"/>
          <w:szCs w:val="22"/>
        </w:rPr>
        <w:t xml:space="preserve">w którym wykonawca ma siedzibę lub miejsce zamieszkania lub miejsce zamieszkania ma osoba, której dokument dotyczy, nie wydaje się dokumentów, o których mowa w pkt. 1-2, lub gdy dokumenty te nie odnoszą się do wszystkich przypadków, o których mowa w art. 108 ust. 1 pkt 1, </w:t>
      </w:r>
      <w:hyperlink r:id="rId24" w:anchor="/document/18903829?unitId=art(108)ust(1)pkt(2)&amp;cm=DOCUMENT" w:history="1">
        <w:r w:rsidR="00A45570" w:rsidRPr="00E42461">
          <w:rPr>
            <w:rFonts w:asciiTheme="minorHAnsi" w:hAnsiTheme="minorHAnsi" w:cstheme="minorHAnsi"/>
            <w:sz w:val="22"/>
            <w:szCs w:val="22"/>
          </w:rPr>
          <w:t>2</w:t>
        </w:r>
      </w:hyperlink>
      <w:r w:rsidR="00A45570" w:rsidRPr="00E42461">
        <w:rPr>
          <w:rFonts w:asciiTheme="minorHAnsi" w:hAnsiTheme="minorHAnsi" w:cstheme="minorHAnsi"/>
          <w:sz w:val="22"/>
          <w:szCs w:val="22"/>
        </w:rPr>
        <w:t xml:space="preserve"> i </w:t>
      </w:r>
      <w:hyperlink r:id="rId25" w:anchor="/document/18903829?unitId=art(108)ust(1)pkt(4)&amp;cm=DOCUMENT" w:history="1">
        <w:r w:rsidR="00A45570" w:rsidRPr="00E42461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="00A45570" w:rsidRPr="00E42461">
        <w:rPr>
          <w:rFonts w:asciiTheme="minorHAnsi" w:hAnsiTheme="minorHAnsi" w:cstheme="minorHAnsi"/>
          <w:sz w:val="22"/>
          <w:szCs w:val="22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 nie ma przepisów o oświadczeniu pod przysięgą, złożone przed organem sądowym lub administracyjnym, notariuszem, organem samorządu zawodowego lub gospodarczego, </w:t>
      </w:r>
      <w:r w:rsidR="00A45570" w:rsidRPr="00E42461">
        <w:rPr>
          <w:rFonts w:asciiTheme="minorHAnsi" w:hAnsiTheme="minorHAnsi" w:cstheme="minorHAnsi"/>
          <w:sz w:val="22"/>
          <w:szCs w:val="22"/>
        </w:rPr>
        <w:lastRenderedPageBreak/>
        <w:t>właściwym ze względu na siedzibę lub miejsce zamieszkania wykonawcy lub miejsce zamieszkania ma osoba, której dokument miał dotyczyć. Postanowienie pkt. 2 stosuje się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34EAA913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9651CB0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270A5D29" w14:textId="77777777" w:rsidR="00236F61" w:rsidRPr="00E42461" w:rsidRDefault="003D7AB8" w:rsidP="00215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środków dowodowych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potwierdzających spełnianie przez wykonawcę warunków udziału w postępowaniu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w zakresie:</w:t>
      </w:r>
    </w:p>
    <w:p w14:paraId="53A4C3D6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Uprawnień do prowadzenia określonej działalności gospodarczej lub zawodowej:</w:t>
      </w:r>
    </w:p>
    <w:p w14:paraId="72F9CFB1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74A1A92A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78E3B7CD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Zdolności do występowania w obrocie gospodarczym:</w:t>
      </w:r>
    </w:p>
    <w:p w14:paraId="530F23F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06E2A0C2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F3DDB8A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Sytuacji ekonomicznej lub finansowej:</w:t>
      </w:r>
    </w:p>
    <w:p w14:paraId="431C054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2503BEA7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</w:rPr>
      </w:pPr>
    </w:p>
    <w:p w14:paraId="1BB5CD2F" w14:textId="77777777" w:rsidR="00236F61" w:rsidRPr="00E42461" w:rsidRDefault="003D7AB8" w:rsidP="00215C05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Zdolności technicznej lub zawodowej:</w:t>
      </w:r>
    </w:p>
    <w:p w14:paraId="288D469D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92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brak</w:t>
      </w:r>
    </w:p>
    <w:p w14:paraId="4EDAB3E6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</w:rPr>
      </w:pPr>
    </w:p>
    <w:p w14:paraId="3734679B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elektronicznej;</w:t>
      </w:r>
    </w:p>
    <w:p w14:paraId="7077721C" w14:textId="77777777" w:rsidR="00236F61" w:rsidRPr="00E42461" w:rsidRDefault="00236F61" w:rsidP="00215C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1617CFB" w14:textId="77777777" w:rsidR="009709A3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Komunikacja elektroniczna oraz składanie ofert i wszelkich dokumentów odbywa się zgodnie z przepisami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wykorzystaniem platformy </w:t>
      </w:r>
    </w:p>
    <w:p w14:paraId="040476BD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e-zamówienia (</w:t>
      </w:r>
      <w:hyperlink r:id="rId26">
        <w:r w:rsidRPr="00E42461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/>
          </w:rPr>
          <w:t>https://ezamowienia.gov.pl</w:t>
        </w:r>
      </w:hyperlink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)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oraz poczty elektronicznej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(</w:t>
      </w:r>
      <w:hyperlink r:id="rId27">
        <w:r w:rsidRPr="00E42461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/>
          </w:rPr>
          <w:t>zamowieniawb@uw.edu.pl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)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. </w:t>
      </w:r>
    </w:p>
    <w:p w14:paraId="3A4BE410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Zamawiający będzie kierował korespondencję do Wykonawców na adres email „osoby uprawnionej do kontaktów z Zamawiającym” podany w ofercie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0C790485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braku możliwości komunikacji poprzez Platformę zakupową - osoby uprawnione do kontaktowania się z Wykonawcami, określa § 12 SWZ. Postanowienie nie dotyczy składania ofert.</w:t>
      </w:r>
    </w:p>
    <w:p w14:paraId="19AF1977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Oferty, oświadczenia, o których mowa w </w:t>
      </w:r>
      <w:hyperlink r:id="rId28" w:anchor="/document/18903829?unitId=art(125)ust(1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125 ust. 1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 (§ 9 ust. 1 SWZ), podmiotowe środki dowodowe, pełnomocnictwo, przedmiotowe środki dowodowe, sporządza się w postaci elektronicznej, w formatach danych określonych w przepisach wydanych na podstawie </w:t>
      </w:r>
      <w:hyperlink r:id="rId29" w:anchor="/document/17181936?unitId=art(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17 lutego 2005 r. o informatyzacji działalności podmiotów realizujących zadania publiczne (Dz. U. z 2020 r. poz. 346, 568, 695, 1517 i 2320), z uwzględnieniem rodzaju przekazywanych danych.</w:t>
      </w:r>
    </w:p>
    <w:p w14:paraId="6D70B814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Informacje, oświadczenia lub dokumenty, inne niż określone w ust. 3, przekazywane w postępowaniu, sporządza się w postaci elektronicznej, w formatach danych określonych w przepisach wydanych na podstawie </w:t>
      </w:r>
      <w:hyperlink r:id="rId30" w:anchor="/document/17181936?unitId=art(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ustawy z dnia 17 lutego 2005 r. o informatyzacji działalności podmiotów realizujących zadania publiczne lub jako tekst wpisany bezpośrednio do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wiadomości przekazywanej przy użyciu środków komunikacji elektronicznej, o których mowa w ust. 1.</w:t>
      </w:r>
    </w:p>
    <w:p w14:paraId="1852CCE8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dokumenty elektroniczne w postępowaniu, przekazywane przy użyciu środków komunikacji elektronicznej, zawierają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informacje stanowiące tajemnicę przedsiębiorstwa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rozumieniu przepisów </w:t>
      </w:r>
      <w:hyperlink r:id="rId31" w:anchor="/document/16795259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ustawy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16 kwietnia 1993 r. o zwalczaniu nieuczciwej konkurencji (Dz. U. z 2020 r. poz. 1913), wykonawca, w celu utrzymania w poufności tych informacji, przekazuje je w wydzielonym i odpowiednio oznaczonym pliku.</w:t>
      </w:r>
    </w:p>
    <w:p w14:paraId="3B8B9A80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Podmiotowe środki dowodowe, przedmiotowe środki dowodowe oraz inne dokumenty lub oświadczenia, sporządzone w języku obcym przekazuje się wraz z tłumaczeniem na język polski.</w:t>
      </w:r>
    </w:p>
    <w:p w14:paraId="75B2FF8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przedmiotowe środki dowodowe inne dokumenty, lub dokumenty potwierdzające umocowanie do reprezentowania odpowiednio wykonawcy, wykonawców wspólnie ubiegających się o udzielenie zamówienia publicznego, podmiotu udostępniającego zasoby na zasadach określonych w </w:t>
      </w:r>
      <w:hyperlink r:id="rId32" w:anchor="/document/18903829?unitId=art(118)&amp;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art. 118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pzp lub podwykonawcy niebędącego podmiotem udostępniającym zasoby na takich zasadach, zwane dalej "dokumentami potwierdzającymi umocowanie do reprezentowania",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zostały wystawione przez upoważnione podmioty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inne niż wykonawca, wykonawca wspólnie ubiegający się o udzielenie zamówienia, podmiot udostępniający zasoby lub podwykonawca, zwane dalej "upoważnionymi podmiotami", jako dokument elektroniczny, przekazuje się ten dokument.</w:t>
      </w:r>
    </w:p>
    <w:p w14:paraId="6F01045A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przedmiotowe środki dowodowe, inne dokumenty, lub dokumenty potwierdzające umocowanie do reprezentowania, zostały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wystawione przez upoważnione podmioty jako dokument w postaci papierowej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przekazuje się cyfrowe odwzorowanie tego dokumentu opatrzone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poświadczające zgodność cyfrowego odwzorowania z dokumentem w postaci papierowej.</w:t>
      </w:r>
    </w:p>
    <w:p w14:paraId="1510E0B7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8, dokonuje w przypadku:</w:t>
      </w:r>
    </w:p>
    <w:p w14:paraId="4389953C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102F06F3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przedmiotowych środków dowodowych – odpowiednio wykonawca lub wykonawca wspólnie ubiegający się o udzielenie zamówienia;</w:t>
      </w:r>
    </w:p>
    <w:p w14:paraId="772A5E2F" w14:textId="77777777" w:rsidR="00236F61" w:rsidRPr="00E42461" w:rsidRDefault="003D7AB8" w:rsidP="00215C0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innych dokumentów - odpowiednio wykonawca lub wykonawca wspólnie ubiegający się o udzielenie zamówienia, w zakresie dokumentów, które każdego z nich dotyczą.</w:t>
      </w:r>
    </w:p>
    <w:p w14:paraId="2F6C1CF9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Podmiotowe środki dowodowe, w tym zobowiązanie podmiotu udostępniającego zasoby, przedmiotowe środki dowodowe,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niewystawione przez upoważnione podmioty, oraz pełnomocnictwo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przekazuje się w postaci elektronicznej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i opatruje się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61A04583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gdy podmiotowe środki dowodowe, w tym zobowiązanie podmiotu udostępniającego zasoby, przedmiotowe środki dowodowe, 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niewystawione przez upoważnione podmioty lub pełnomocnictwo, zostały sporządzone jako dokument w postaci papierowej i opatrzone własnoręcznym podpisem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przekazuje się cyfrowe odwzorowanie tego dokumentu opatrzone kwalifikowanym podpisem elektronicznym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poświadczającym zgodność cyfrowego odwzorowania z dokumentem w postaci papierowej.</w:t>
      </w:r>
    </w:p>
    <w:p w14:paraId="5C979040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10, dokonuje w przypadku:</w:t>
      </w:r>
    </w:p>
    <w:p w14:paraId="3D85C30A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lastRenderedPageBreak/>
        <w:t>podmiotowych środków dowodowych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– odpowiednio wykonawca, wykonawca wspólnie ubiegający się o udzielenie zamówienia, podmiot udostępniający zasoby lub podwykonawca, w zakresie podmiotowych środków dowodowych, które każdego z nich dotyczą;</w:t>
      </w:r>
    </w:p>
    <w:p w14:paraId="4F981DAA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przedmiotowego środka dowodowego, lub zobowiązania podmiotu udostępniającego zasoby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- odpowiednio wykonawca lub wykonawca wspólnie ubiegający się o udzielenie zamówienia;</w:t>
      </w:r>
    </w:p>
    <w:p w14:paraId="19B6E418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491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pełnomocnictwa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- mocodawca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.</w:t>
      </w:r>
    </w:p>
    <w:p w14:paraId="18591E53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Poświadczenia zgodności cyfrowego odwzorowania z dokumentem w postaci papierowej, o którym mowa w ust. 8 i 11, może dokonać również notariusz.</w:t>
      </w:r>
    </w:p>
    <w:p w14:paraId="2DED131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Przez cyfrowe odwzorowanie, o którym mowa w ust. 8-9 oraz  ust. 11-12 oraz 13,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B0166DD" w14:textId="77777777" w:rsidR="00236F61" w:rsidRPr="00E42461" w:rsidRDefault="003D7AB8" w:rsidP="00215C05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7FD41781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Dokumenty elektroniczne w postępowaniu spełniają łącznie następujące wymagania:</w:t>
      </w:r>
    </w:p>
    <w:p w14:paraId="0696AD5F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5D85D294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umożliwiają prezentację treści w postaci elektronicznej, w szczególności przez wyświetlenie tej treści na monitorze ekranowym;</w:t>
      </w:r>
    </w:p>
    <w:p w14:paraId="71EC5307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umożliwiają prezentację treści w postaci papierowej, w szczególności za pomocą wydruku;</w:t>
      </w:r>
    </w:p>
    <w:p w14:paraId="123A1687" w14:textId="77777777" w:rsidR="00236F61" w:rsidRPr="00E42461" w:rsidRDefault="003D7AB8" w:rsidP="00215C05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zawierają dane w układzie niepozostawiającym wątpliwości co do treści i kontekstu zapisanych informacji.</w:t>
      </w:r>
    </w:p>
    <w:p w14:paraId="597EEA92" w14:textId="77777777" w:rsidR="00236F61" w:rsidRPr="00E42461" w:rsidRDefault="003D7AB8" w:rsidP="00215C0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dopuszcza przesyłanie danych w formatach: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png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.jpg,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jpeg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.gif,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doc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docx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.xls,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xlsx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ppt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pptx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odt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ods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odp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 pdf, .zip,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rar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.7zip, .txt,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ath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xml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dwg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, .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xades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.tar, .7z, .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msg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przy czym zaleca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wykorzystywanie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plików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formacie .pdf. </w:t>
      </w:r>
    </w:p>
    <w:p w14:paraId="74F9BF59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C2EB12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Wskazanie osób uprawnionych do komunikowania się z wykonawcami</w:t>
      </w:r>
    </w:p>
    <w:p w14:paraId="164E9D01" w14:textId="77777777" w:rsidR="00236F61" w:rsidRPr="00E42461" w:rsidRDefault="003D7AB8" w:rsidP="00215C0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Osobą uprawnioną do kontaktu z Wykonawcami jest: </w:t>
      </w:r>
    </w:p>
    <w:p w14:paraId="60E9EA8E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8D83676" w14:textId="5E88375D" w:rsidR="00236F61" w:rsidRPr="00AB4807" w:rsidRDefault="00E424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>Joanna Cichoń</w:t>
      </w:r>
      <w:r w:rsidR="00BF066F"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69ADFD6B" w14:textId="77777777" w:rsidR="00236F61" w:rsidRPr="00AB4807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</w:pPr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Email: </w:t>
      </w:r>
      <w:hyperlink r:id="rId33">
        <w:r w:rsidRPr="00AB4807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val="en-GB"/>
          </w:rPr>
          <w:t>zamowieniawb@uw.edu.pl</w:t>
        </w:r>
      </w:hyperlink>
      <w:r w:rsidRPr="00AB4807">
        <w:rPr>
          <w:rFonts w:asciiTheme="minorHAnsi" w:eastAsia="Calibr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52DFE6AF" w14:textId="77777777" w:rsidR="00236F61" w:rsidRPr="00E42461" w:rsidRDefault="003D7AB8" w:rsidP="00215C05">
      <w:pPr>
        <w:spacing w:line="276" w:lineRule="auto"/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Komunikacja z Zamawiającym odbywa się zgodnie z § 11 ust. 1 SWZ.</w:t>
      </w:r>
    </w:p>
    <w:p w14:paraId="72A1A83B" w14:textId="77777777" w:rsidR="00236F61" w:rsidRPr="00E42461" w:rsidRDefault="00236F61" w:rsidP="00215C05">
      <w:pPr>
        <w:spacing w:line="276" w:lineRule="auto"/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EBFC569" w14:textId="77777777" w:rsidR="00236F61" w:rsidRPr="00E42461" w:rsidRDefault="003D7AB8" w:rsidP="00215C05">
      <w:pPr>
        <w:spacing w:line="276" w:lineRule="auto"/>
        <w:ind w:left="720" w:hanging="36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  <w:u w:val="single"/>
        </w:rPr>
        <w:t>Zamawiający będzie kierował korespondencję do Wykonawców na adres email „osoby uprawnionej do kontaktów z Zamawiającym” podany w ofercie</w:t>
      </w:r>
    </w:p>
    <w:p w14:paraId="5E052F39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7F194FF" w14:textId="77777777" w:rsidR="00236F61" w:rsidRPr="00E42461" w:rsidRDefault="003D7AB8" w:rsidP="00215C0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Treść zapytań wraz z wyjaśnieniami treści SWZ będzie zamieszczana na stronie internetowej prowadzonego postępowania wskazanej w § 2. </w:t>
      </w:r>
    </w:p>
    <w:p w14:paraId="59EDB4B4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F3A54D4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lastRenderedPageBreak/>
        <w:t>Termin związania ofertą</w:t>
      </w:r>
    </w:p>
    <w:p w14:paraId="4BD51105" w14:textId="1C5EB594" w:rsidR="00236F61" w:rsidRPr="00E42461" w:rsidRDefault="003D7AB8" w:rsidP="00215C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jest związany złożoną ofertą przez okres 90 dni od dnia jej złożenia, tj. termin związania ofertą upływa dnia</w:t>
      </w:r>
      <w:r w:rsidR="000844D4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40401A">
        <w:rPr>
          <w:rFonts w:asciiTheme="minorHAnsi" w:eastAsia="Calibri" w:hAnsiTheme="minorHAnsi" w:cstheme="minorHAnsi"/>
          <w:b/>
          <w:sz w:val="22"/>
          <w:szCs w:val="22"/>
          <w:highlight w:val="yellow"/>
        </w:rPr>
        <w:t>13.07.</w:t>
      </w:r>
      <w:bookmarkStart w:id="0" w:name="_GoBack"/>
      <w:bookmarkEnd w:id="0"/>
      <w:r w:rsidR="007939E1">
        <w:rPr>
          <w:rFonts w:asciiTheme="minorHAnsi" w:eastAsia="Calibri" w:hAnsiTheme="minorHAnsi" w:cstheme="minorHAnsi"/>
          <w:b/>
          <w:sz w:val="22"/>
          <w:szCs w:val="22"/>
          <w:highlight w:val="yellow"/>
        </w:rPr>
        <w:t>2026</w:t>
      </w:r>
      <w:r w:rsidR="007626E2" w:rsidRPr="00E42461">
        <w:rPr>
          <w:rFonts w:asciiTheme="minorHAnsi" w:eastAsia="Calibri" w:hAnsiTheme="minorHAnsi" w:cstheme="minorHAnsi"/>
          <w:b/>
          <w:sz w:val="22"/>
          <w:szCs w:val="22"/>
        </w:rPr>
        <w:t xml:space="preserve"> r.</w:t>
      </w:r>
    </w:p>
    <w:p w14:paraId="47FADC03" w14:textId="77777777" w:rsidR="00236F61" w:rsidRPr="00E42461" w:rsidRDefault="003D7AB8" w:rsidP="00215C0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Pierwszym dniem związania ofertą jest dzień, w którym upływa termin składania ofert.</w:t>
      </w:r>
    </w:p>
    <w:p w14:paraId="7DD727D7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220719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Opis sposobu przygotowywania oferty</w:t>
      </w:r>
    </w:p>
    <w:p w14:paraId="71B3A6AB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Oferta powinna zostać przygotowana zgodnie z wymogami zawartymi w niniejszej SWZ, w języku polskim i w formie elektronicznej pod rygorem nieważności. Treść oferty musi być zgodna z wymaganiami określonymi w dokumentach zamówienia.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Wzór formularza oferty stanowi załącznik nr 7 do SWZ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40DDA05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bookmarkStart w:id="1" w:name="_heading=h.1fob9te" w:colFirst="0" w:colLast="0"/>
      <w:bookmarkEnd w:id="1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Oferta wraz z załącznikami musi być złożona w systemie informatycznym wskazanym w § 23 SWZ.</w:t>
      </w:r>
    </w:p>
    <w:p w14:paraId="7271BAD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rekomenduje, aby wykonawca, przed przystąpieniem do składania ofert w systemie, zapoznał się z Instrukcją korzystania z systemu, i zasadami określonymi w § 23 SWZ.</w:t>
      </w:r>
    </w:p>
    <w:p w14:paraId="101ADAAD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Jeżeli Wykonawcy wspólnie ubiegają się o udzielenie zamówienia, ustanawiają pełnomocnika do reprezentowania ich w postępowaniu albo do reprezentowania ich w postępowaniu i zawarcia umowy.</w:t>
      </w:r>
    </w:p>
    <w:p w14:paraId="7143D445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 xml:space="preserve">Wykonawca obowiązany jest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wykazać umocowanie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 xml:space="preserve"> osoby podpisującej ofertę załączając do oferty stosowne dokumenty. Jeżeli uprawnienie do reprezentacji osoby podpisującej ofertę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nie wynika z załączonego dokumentu rejestrowego, do oferty należy dołączyć stosowne pełnomocnictwo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52334876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Jeżeli w imieniu wykonawcy działa osoba, której umocowanie do jego reprezentowania nie wynika z dokumentów, o których mowa w zdaniu poprzedzającym, zamawiający żąda od wykonawcy pełnomocnictwa lub innego dokumentu potwierdzającego umocowanie do reprezentowania wykonawcy. Pełnomocnictwo może także wynikać z Sekcji B Jednolitego Europejskiego Dokumentu Zamówienia albo w sekcji tej udzielono pełnomocnictwa poprzez wskazanie szczegółowego jego zakresu i złożenia w kwestii udzielenia umocowania jednoznacznego oświadczenia woli.</w:t>
      </w:r>
    </w:p>
    <w:p w14:paraId="146FB834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nie jest zobowiązany do złożenia dokumentów innych niż pełnomocnictwo, o których mowa w ust. 6, jeżeli zamawiający może je uzyskać za pomocą bezpłatnych i ogólnodostępnych baz danych, o ile wykonawca wskazał dane umożliwiające dostęp do tych dokumentów.</w:t>
      </w:r>
    </w:p>
    <w:p w14:paraId="1CFA547F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Postanowienia ust. 5 stosuje się odpowiednio do osoby działającej w imieniu wykonawców wspólnie ubiegających się o udzielenie zamówienia publicznego.</w:t>
      </w:r>
    </w:p>
    <w:p w14:paraId="69676B69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 upływu terminu składania ofert wykonawca może wycofać ofertę.</w:t>
      </w:r>
    </w:p>
    <w:p w14:paraId="3F90865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Na ofertę składa się:  </w:t>
      </w:r>
    </w:p>
    <w:p w14:paraId="267F9B38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„Oferta – Formularz ofertowy” (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załącznik nr 7 do SWZ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</w:t>
      </w: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podpisana </w:t>
      </w:r>
      <w:r w:rsidRPr="00E42461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kwalifikowanym podpisem elektronicznym osoby/osób upoważnionej/ upoważnionych do reprezentowania wykonawcy zgodnie z formą reprezentacji określoną w dokumencie rejestrowym właściwym dla formy organizacyjnej lub innym dokumencie.</w:t>
      </w:r>
    </w:p>
    <w:p w14:paraId="0872695F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8411391" w14:textId="7CE9ACB3" w:rsidR="00236F61" w:rsidRPr="00E42461" w:rsidRDefault="003D7AB8" w:rsidP="00215C05">
      <w:pPr>
        <w:spacing w:line="276" w:lineRule="auto"/>
        <w:ind w:left="426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</w:rPr>
        <w:t xml:space="preserve">W treści oferty Wykonawca zobowiązany jest podać: </w:t>
      </w:r>
    </w:p>
    <w:p w14:paraId="6398620A" w14:textId="75F12F16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cenę za realizację </w:t>
      </w:r>
      <w:r w:rsidR="00CA2343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całości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przedmiotu zamówienia </w:t>
      </w:r>
      <w:r w:rsidR="00CD629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podaną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zgodnie z </w:t>
      </w:r>
      <w:r w:rsidR="00CD629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Formularzem Ofertowym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67F5F498" w14:textId="77853112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nazwę, model</w:t>
      </w:r>
      <w:r w:rsidR="00805F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oraz numer katalogowy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producenta każdego z oferowanych towarów. Powyższe dane stanowią treść oferty i nie podlegają uzupełnieniu na zasadach określonych w § 5 SWZ.</w:t>
      </w:r>
    </w:p>
    <w:p w14:paraId="61B558B0" w14:textId="5776F5A2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oferowany termin dostawy liczony w dniach</w:t>
      </w:r>
      <w:r w:rsidR="00723A60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kalendarzowych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</w:t>
      </w:r>
    </w:p>
    <w:p w14:paraId="0518403E" w14:textId="4D0FF07B" w:rsidR="00236F61" w:rsidRPr="00E42461" w:rsidRDefault="003D7AB8" w:rsidP="000C4246">
      <w:pPr>
        <w:pBdr>
          <w:top w:val="nil"/>
          <w:left w:val="nil"/>
          <w:bottom w:val="nil"/>
          <w:right w:val="nil"/>
          <w:between w:val="nil"/>
        </w:pBdr>
        <w:ind w:left="1134" w:hanging="2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Jeżeli Wykonawca nie zadeklaruje żadnego terminu dostawy Zamawiający przyjmie, iż oferowany jest maksymalny termin dostawy</w:t>
      </w:r>
      <w:r w:rsidR="000C4246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="00B0554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42</w:t>
      </w:r>
      <w:r w:rsidR="00BF066F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dni</w:t>
      </w:r>
      <w:r w:rsidR="00723A60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kalendarzowych</w:t>
      </w:r>
      <w:r w:rsidR="00BF066F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(§ 6 SWZ);</w:t>
      </w:r>
    </w:p>
    <w:p w14:paraId="0E653802" w14:textId="77777777" w:rsidR="00236F61" w:rsidRPr="00E42461" w:rsidRDefault="003D7AB8" w:rsidP="00215C05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oferowany termin gwarancji w pełnych miesiącach</w:t>
      </w:r>
    </w:p>
    <w:p w14:paraId="4AAA9F2E" w14:textId="60E24929" w:rsidR="00236F61" w:rsidRPr="00E42461" w:rsidRDefault="003D7AB8" w:rsidP="00E4246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46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 przypadku niepodania przez Wykonawcę terminu gwarancji Zamawiający przyjmuje, iż oferowany jest termin wymagany odpowiednio zgodnie z § 4 ust. </w:t>
      </w:r>
      <w:r w:rsidR="00EB548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4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. </w:t>
      </w:r>
    </w:p>
    <w:p w14:paraId="0EA9727E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żąda podania w ofercie, części zamówienia, których wykonanie Wykonawca zamierza powierzyć podwykonawcom, oraz podania nazw ewentualnych podwykonawców, jeżeli zostali wybrani.</w:t>
      </w:r>
    </w:p>
    <w:p w14:paraId="159A09E4" w14:textId="2CF924F2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Wykonawca realizuje żądanie, o którym mowa w ust. </w:t>
      </w:r>
      <w:r w:rsidR="00CA2343"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11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poprzez wskazanie w Części II Sekcji D JEDZ (Załącznik nr 2 do SWZ) informacji czy zamierza powierzyć wykonanie części zamówienia podwykonawcom i podania firm podwykonawców jeżeli zostali wybrani. Dodatkowo Zamawiający żąda wskazania przez Wykonawcę w Części IV Sekcji C pkt 10) JEDZ części zamówienia, których wykonanie zamierza powierzyć podwykonawcom.</w:t>
      </w:r>
    </w:p>
    <w:p w14:paraId="517A398F" w14:textId="77777777" w:rsidR="00236F61" w:rsidRPr="00E42461" w:rsidRDefault="003D7AB8" w:rsidP="00215C0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została złożona oferta, której wybór prowadziłby do powstania u zamawiającego obowiązku podatkowego zgodnie z </w:t>
      </w:r>
      <w:hyperlink r:id="rId34" w:anchor="/document/17086198?cm=DOCUMENT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</w:rPr>
          <w:t>ustawą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 dnia 11 marca 2004 r. o podatku od towarów i usług (Dz. U. z 2018 r. poz. 2174, z późn. zm.), dla celów zastosowania kryterium ceny lub kosztu zamawiający dolicza do przedstawionej w tej ofercie ceny kwotę podatku od towarów i usług, którą miałby obowiązek rozliczyć. Wykonawca ma obowiązek w treści oferty:</w:t>
      </w:r>
    </w:p>
    <w:p w14:paraId="58FEF299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poinformowania zamawiającego, że wybór jego oferty będzie prowadził do powstania u zamawiającego obowiązku podatkowego;</w:t>
      </w:r>
    </w:p>
    <w:p w14:paraId="47ADB4A5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nazwy (rodzaju) towaru lub usługi, których dostawa lub świadczenie będą prowadziły do powstania obowiązku podatkowego;</w:t>
      </w:r>
    </w:p>
    <w:p w14:paraId="6DF7E858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wartości towaru lub usługi objętego obowiązkiem podatkowym zamawiającego, bez kwoty podatku;</w:t>
      </w:r>
    </w:p>
    <w:p w14:paraId="5A995FF8" w14:textId="77777777" w:rsidR="00236F61" w:rsidRPr="00E42461" w:rsidRDefault="003D7AB8" w:rsidP="00215C0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wskazania stawki podatku od towarów i usług, która zgodnie z wiedzą wykonawcy, będzie miała zastosowanie.</w:t>
      </w:r>
    </w:p>
    <w:p w14:paraId="49038B6E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Sposób oraz termin składania ofert</w:t>
      </w:r>
    </w:p>
    <w:p w14:paraId="2808C8BD" w14:textId="5A6B5D81" w:rsidR="00236F61" w:rsidRPr="00E42461" w:rsidRDefault="003D7AB8" w:rsidP="00215C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Termin składania ofert upływa dnia </w:t>
      </w:r>
      <w:r w:rsidR="0040401A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15.04.</w:t>
      </w:r>
      <w:r w:rsidR="00AC5AA8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2026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o godzinie </w:t>
      </w:r>
      <w:r w:rsid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09:00</w:t>
      </w:r>
    </w:p>
    <w:p w14:paraId="7409C2F7" w14:textId="77777777" w:rsidR="00236F61" w:rsidRPr="00E42461" w:rsidRDefault="003D7AB8" w:rsidP="00215C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Ofertę̨ należy sporządzić i złożyć zgodnie z wymaganiami określonymi w niniejszej w SWZ, za pośrednictwem Platformy Zakupowej stosowanej przez Zamawiającego wskazanej  w § 23 SWZ.</w:t>
      </w:r>
    </w:p>
    <w:p w14:paraId="3589626F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2921AF5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Termin otwarcia ofert;</w:t>
      </w:r>
    </w:p>
    <w:p w14:paraId="6A2112A7" w14:textId="07B69E84" w:rsidR="00236F61" w:rsidRPr="00E42461" w:rsidRDefault="003D7AB8" w:rsidP="00215C0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Zamawiający dokona otwarcia ofert w dniu </w:t>
      </w:r>
      <w:r w:rsidR="0040401A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15.04.</w:t>
      </w:r>
      <w:r w:rsidR="00E42461" w:rsidRPr="002B15E0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202</w:t>
      </w:r>
      <w:r w:rsidR="00AC5AA8">
        <w:rPr>
          <w:rFonts w:asciiTheme="minorHAnsi" w:eastAsia="Calibri" w:hAnsiTheme="minorHAnsi" w:cstheme="minorHAnsi"/>
          <w:b/>
          <w:color w:val="000000"/>
          <w:sz w:val="22"/>
          <w:szCs w:val="22"/>
          <w:highlight w:val="yellow"/>
        </w:rPr>
        <w:t>6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r. o godzinie </w:t>
      </w:r>
      <w:r w:rsid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09:30</w:t>
      </w:r>
    </w:p>
    <w:p w14:paraId="11D56EDB" w14:textId="77777777" w:rsidR="00236F61" w:rsidRPr="00E42461" w:rsidRDefault="003D7AB8" w:rsidP="00215C0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Niezwłocznie po dokonaniu otwarcia ofert Zamawiający zamieści na stronie internetowej postępowania informacje, o których mowa w art. 222 ust. 5 pzp.</w:t>
      </w:r>
    </w:p>
    <w:p w14:paraId="440A8766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Sposób obliczenia ceny;</w:t>
      </w:r>
    </w:p>
    <w:p w14:paraId="62F9249A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poda w ofercie cenę ryczałtową brutto za wykonanie zamówienia zgodnie z wymaganiami określonymi w Formularzu oferty.</w:t>
      </w:r>
    </w:p>
    <w:p w14:paraId="0AFE0BE7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Podana cena musi obejmować wszystkie koszty realizacji prac z uwzględnieniem wszystkich opłat i podatków (także od towarów i usług). Cena musi być podana w złotych polskich.</w:t>
      </w:r>
    </w:p>
    <w:p w14:paraId="4F1B5C3B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Wszystkie ceny należy podać w złotych polskich, z dokładnością do 2 miejsc po przecinku. Wykonawca określi ceny na wszystkie elementy zamówienia wymienione w ust. 2 Formularza ofertowego .</w:t>
      </w:r>
    </w:p>
    <w:p w14:paraId="67AE2FED" w14:textId="77777777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Wszystkie ceny określone przez Wykonawcę zostaną ustalone na okres obowiązywania umowy i nie będą podlegały zmianom z zastrzeżeniem przypadków wskazanych w umowie.</w:t>
      </w:r>
    </w:p>
    <w:p w14:paraId="207197E7" w14:textId="240050BA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Ocenie podlegać będzie całkowita cena ryczałtowa brutto określona przez Wykonawcę w ust. </w:t>
      </w:r>
      <w:r w:rsidR="00CD6295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Formularza ofertowego.</w:t>
      </w:r>
    </w:p>
    <w:p w14:paraId="40DD359C" w14:textId="498AA240" w:rsidR="00236F61" w:rsidRPr="00E42461" w:rsidRDefault="003D7AB8" w:rsidP="00215C0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 przypadku rozbieżności pomiędzy ceną podaną przez wykonawcę w Formularzu ofertowym wyrażoną słownie oraz cyfrowo za prawidłową Zamawiający uzna wartość (cenę) wyrażoną słownie.</w:t>
      </w:r>
    </w:p>
    <w:p w14:paraId="667F5F8B" w14:textId="77777777" w:rsidR="007C5D53" w:rsidRPr="00E42461" w:rsidRDefault="007C5D53" w:rsidP="00E4246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15E8076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Opis kryteriów oceny ofert wraz z podaniem wag tych kryteriów i sposobu oceny ofert;</w:t>
      </w:r>
    </w:p>
    <w:p w14:paraId="2172D9BA" w14:textId="77777777" w:rsidR="00236F61" w:rsidRPr="00E42461" w:rsidRDefault="003D7AB8" w:rsidP="00215C0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Przy wyborze najkorzystniejszej oferty Zamawiający będzie kierować się następującymi kryteriami i ich znaczeniem oraz w następujący sposób będzie oceniać oferty w poszczególnych kryteriach:</w:t>
      </w:r>
    </w:p>
    <w:p w14:paraId="4E178A84" w14:textId="77777777" w:rsidR="00236F61" w:rsidRPr="00E424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888FE2C" w14:textId="23251902" w:rsidR="00BF066F" w:rsidRPr="009127E8" w:rsidRDefault="00BF066F" w:rsidP="009127E8">
      <w:pPr>
        <w:numPr>
          <w:ilvl w:val="0"/>
          <w:numId w:val="37"/>
        </w:numPr>
        <w:shd w:val="clear" w:color="auto" w:fill="FFFFFF" w:themeFill="background1"/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a0"/>
        <w:tblW w:w="9144" w:type="dxa"/>
        <w:tblInd w:w="-5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773"/>
      </w:tblGrid>
      <w:tr w:rsidR="00E42461" w14:paraId="3A2598F2" w14:textId="77777777" w:rsidTr="00AC5AA8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522546" w14:textId="77777777" w:rsidR="00E42461" w:rsidRDefault="00E42461" w:rsidP="00E42461">
            <w:pPr>
              <w:ind w:left="162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Kryterium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6CE8A4" w14:textId="77777777" w:rsidR="00E42461" w:rsidRDefault="00E42461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Liczba punktów (waga)</w:t>
            </w:r>
          </w:p>
        </w:tc>
      </w:tr>
      <w:tr w:rsidR="00E42461" w14:paraId="148F51A4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694CB0" w14:textId="77777777" w:rsidR="00E42461" w:rsidRDefault="00E42461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AFCE70" w14:textId="5CFDEEAB" w:rsidR="00E42461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6</w:t>
            </w:r>
            <w:r w:rsidR="00E42461">
              <w:rPr>
                <w:rFonts w:ascii="Calibri" w:eastAsia="Calibri" w:hAnsi="Calibri" w:cs="Calibri"/>
                <w:b/>
                <w:sz w:val="22"/>
                <w:szCs w:val="22"/>
              </w:rPr>
              <w:t>0</w:t>
            </w:r>
          </w:p>
        </w:tc>
      </w:tr>
      <w:tr w:rsidR="004703A5" w14:paraId="617C8A36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BC9CD1B" w14:textId="7B951538" w:rsidR="004703A5" w:rsidRDefault="004703A5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Termin realizacji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7CE5416" w14:textId="5FC9BA93" w:rsidR="004703A5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</w:t>
            </w:r>
          </w:p>
        </w:tc>
      </w:tr>
      <w:tr w:rsidR="004703A5" w14:paraId="3A4B733A" w14:textId="77777777" w:rsidTr="00AC5AA8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0C0078B" w14:textId="166468D2" w:rsidR="004703A5" w:rsidRDefault="004703A5" w:rsidP="000E74A3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Gwarancja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1EE33F1" w14:textId="57FE8350" w:rsidR="004703A5" w:rsidRDefault="004703A5" w:rsidP="000E74A3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30</w:t>
            </w:r>
          </w:p>
        </w:tc>
      </w:tr>
    </w:tbl>
    <w:p w14:paraId="613D1906" w14:textId="7FF5D6F7" w:rsidR="00E42461" w:rsidRDefault="00E42461" w:rsidP="00215C05">
      <w:pPr>
        <w:spacing w:line="276" w:lineRule="auto"/>
        <w:ind w:hanging="2"/>
        <w:jc w:val="both"/>
        <w:rPr>
          <w:rFonts w:asciiTheme="minorHAnsi" w:eastAsia="Calibri" w:hAnsiTheme="minorHAnsi" w:cstheme="minorHAnsi"/>
          <w:sz w:val="22"/>
          <w:szCs w:val="22"/>
          <w:highlight w:val="cyan"/>
        </w:rPr>
      </w:pPr>
    </w:p>
    <w:p w14:paraId="44DDAB19" w14:textId="3C6E1F95" w:rsidR="00E42461" w:rsidRDefault="00E42461" w:rsidP="00E42461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kryterium „Cena”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najwyższą liczbę punktów (</w:t>
      </w:r>
      <w:r w:rsidR="004703A5">
        <w:rPr>
          <w:rFonts w:ascii="Calibri" w:eastAsia="Calibri" w:hAnsi="Calibri" w:cs="Calibri"/>
          <w:color w:val="000000"/>
          <w:sz w:val="22"/>
          <w:szCs w:val="22"/>
        </w:rPr>
        <w:t>6</w:t>
      </w:r>
      <w:r>
        <w:rPr>
          <w:rFonts w:ascii="Calibri" w:eastAsia="Calibri" w:hAnsi="Calibri" w:cs="Calibri"/>
          <w:color w:val="000000"/>
          <w:sz w:val="22"/>
          <w:szCs w:val="22"/>
        </w:rPr>
        <w:t>0) otrzyma oferta zawierająca najniższą całkowitą cenę ryczałtową brutto, a każda następna odpowiednio zgodnie ze wzorem:</w:t>
      </w:r>
    </w:p>
    <w:p w14:paraId="06F9A9C3" w14:textId="77777777" w:rsid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F262DA" w14:textId="0FB30F43" w:rsidR="00E42461" w:rsidRDefault="00E42461" w:rsidP="00E42461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</w:rPr>
            <m:t>C=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</w:rPr>
                <m:t>cena oferty najniżej skalkulowanej X 60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</w:rPr>
                <m:t>cena oferty ocenianej</m:t>
              </m:r>
            </m:den>
          </m:f>
        </m:oMath>
      </m:oMathPara>
    </w:p>
    <w:p w14:paraId="2E42BFB7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AE8F2E" w14:textId="1B663276" w:rsidR="004703A5" w:rsidRPr="004703A5" w:rsidRDefault="004703A5" w:rsidP="004703A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>W kryterium</w:t>
      </w:r>
      <w:r w:rsidRPr="004703A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 xml:space="preserve">„termin realizacji” zamówienia </w:t>
      </w:r>
      <w:r w:rsidRPr="004703A5">
        <w:rPr>
          <w:rFonts w:ascii="Calibri" w:eastAsia="Calibri" w:hAnsi="Calibri" w:cs="Calibri"/>
          <w:color w:val="000000"/>
          <w:sz w:val="22"/>
          <w:szCs w:val="22"/>
        </w:rPr>
        <w:t>ocena zostanie dokonana w następujący sposób:</w:t>
      </w:r>
    </w:p>
    <w:p w14:paraId="20B7875E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BD0E8B5" w14:textId="601CAB9B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najwyższą liczbę punktów (10) otrzyma oferta zawierająca najkrótszy termin realizacji, a każda następna odpowiednio zgodnie ze wzorem:</w:t>
      </w:r>
    </w:p>
    <w:p w14:paraId="587C4424" w14:textId="77777777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4EF17F" w14:textId="09F7F2AF" w:rsidR="004703A5" w:rsidRDefault="004703A5" w:rsidP="004703A5">
      <w:pPr>
        <w:jc w:val="center"/>
        <w:rPr>
          <w:rFonts w:ascii="Cambria Math" w:eastAsia="Cambria Math" w:hAnsi="Cambria Math" w:cs="Cambria Math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najkrótszy oferowany termin dostawy X 10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termin  dostawy oferty ocenianej</m:t>
              </m:r>
            </m:den>
          </m:f>
        </m:oMath>
      </m:oMathPara>
    </w:p>
    <w:p w14:paraId="19935581" w14:textId="77777777" w:rsidR="004703A5" w:rsidRDefault="004703A5" w:rsidP="004703A5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443EA77" w14:textId="60842085" w:rsidR="004703A5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 tym, że termin realizacji: </w:t>
      </w:r>
      <w:r w:rsidRPr="00835EB3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nie może przekroczyć </w:t>
      </w:r>
      <w:r w:rsidR="00EB548A">
        <w:rPr>
          <w:rFonts w:ascii="Calibri" w:eastAsia="Calibri" w:hAnsi="Calibri" w:cs="Calibri"/>
          <w:color w:val="000000"/>
          <w:sz w:val="22"/>
          <w:szCs w:val="22"/>
          <w:u w:val="single"/>
        </w:rPr>
        <w:t>42</w:t>
      </w:r>
      <w:r w:rsidRPr="00835EB3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dni kalendarzowych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 </w:t>
      </w:r>
    </w:p>
    <w:p w14:paraId="17C703D7" w14:textId="0C645F74" w:rsidR="00E42461" w:rsidRDefault="00E42461" w:rsidP="004703A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508F92E" w14:textId="1A70373C" w:rsidR="004703A5" w:rsidRPr="00D361A0" w:rsidRDefault="004703A5" w:rsidP="004703A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703A5">
        <w:rPr>
          <w:rFonts w:ascii="Calibri" w:eastAsia="Calibri" w:hAnsi="Calibri" w:cs="Calibri"/>
          <w:b/>
          <w:color w:val="000000"/>
          <w:sz w:val="22"/>
          <w:szCs w:val="22"/>
        </w:rPr>
        <w:t>W kryterium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361A0">
        <w:rPr>
          <w:rFonts w:ascii="Calibri" w:eastAsia="Calibri" w:hAnsi="Calibri" w:cs="Calibri"/>
          <w:b/>
          <w:color w:val="000000"/>
          <w:sz w:val="22"/>
          <w:szCs w:val="22"/>
        </w:rPr>
        <w:t>„termin gwarancji” zamówienia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ocena 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>zostanie dokonana w następujący sposób:</w:t>
      </w:r>
    </w:p>
    <w:p w14:paraId="444C1F3F" w14:textId="77777777" w:rsidR="004703A5" w:rsidRPr="00D361A0" w:rsidRDefault="004703A5" w:rsidP="004703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7577CF1" w14:textId="69B82FC9" w:rsidR="004703A5" w:rsidRPr="00505152" w:rsidRDefault="004703A5" w:rsidP="004703A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61A0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1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 xml:space="preserve">.c.1. </w:t>
      </w:r>
      <w:r w:rsidRPr="00835EB3">
        <w:rPr>
          <w:rFonts w:ascii="Calibri" w:eastAsia="Calibri" w:hAnsi="Calibri" w:cs="Calibri"/>
          <w:color w:val="000000"/>
          <w:sz w:val="22"/>
          <w:szCs w:val="22"/>
        </w:rPr>
        <w:t xml:space="preserve">Zaoferowany termin gwarancji – 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>od 12 miesięcy do 23 miesięcy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 – 0pkt</w:t>
      </w:r>
    </w:p>
    <w:p w14:paraId="32610736" w14:textId="4A109A32" w:rsidR="004703A5" w:rsidRPr="00505152" w:rsidRDefault="004703A5" w:rsidP="004703A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1.1.c.2. Zaoferowany termin gwarancji – 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od 24 miesięcy do 35 miesięcy 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>– 1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>5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>pkt</w:t>
      </w:r>
    </w:p>
    <w:p w14:paraId="3029CAB0" w14:textId="7E3EC909" w:rsidR="004703A5" w:rsidRPr="00505152" w:rsidRDefault="004703A5" w:rsidP="0050515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1.1.c.3. Zaoferowany termin gwarancji – od 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>36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 miesięcy 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i więcej 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– </w:t>
      </w:r>
      <w:r w:rsidR="00505152" w:rsidRPr="00505152"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505152">
        <w:rPr>
          <w:rFonts w:ascii="Calibri" w:eastAsia="Calibri" w:hAnsi="Calibri" w:cs="Calibri"/>
          <w:color w:val="000000"/>
          <w:sz w:val="22"/>
          <w:szCs w:val="22"/>
        </w:rPr>
        <w:t xml:space="preserve">0pkt     </w:t>
      </w:r>
    </w:p>
    <w:p w14:paraId="48EAFCE3" w14:textId="77777777" w:rsidR="00E42461" w:rsidRDefault="00E42461" w:rsidP="00E42461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A1B7F69" w14:textId="77777777" w:rsidR="00236F61" w:rsidRPr="00E42461" w:rsidRDefault="003D7AB8" w:rsidP="004703A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Ocena będzie dokonana z dokładnością do dwóch miejsc po przecinku.</w:t>
      </w:r>
    </w:p>
    <w:p w14:paraId="529B4AA8" w14:textId="77777777" w:rsidR="00AC5AA8" w:rsidRDefault="00AC5AA8" w:rsidP="00AC5AA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Suma punktów uzyskana we wszystkich kryteriach łącznie stanowić będzie wynik oceny </w:t>
      </w:r>
    </w:p>
    <w:p w14:paraId="2A8BEF04" w14:textId="77777777" w:rsidR="00AC5AA8" w:rsidRDefault="00AC5AA8" w:rsidP="00AC5AA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Punkty przyznane w poszczególnych kryteriach danej ofercie zostaną do siebie dodane. Zamawiający udzieli zamówienia Wykonawcy, którego oferta uzyskała największą liczbę punktów łącznie we wszystkich kryteriach.</w:t>
      </w:r>
    </w:p>
    <w:p w14:paraId="462C5DBB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Wymagania dotyczące wadium.</w:t>
      </w:r>
    </w:p>
    <w:p w14:paraId="2F14AB8C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wymaga wniesienia wadium.</w:t>
      </w:r>
    </w:p>
    <w:p w14:paraId="4705E0D1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dotyczące zabezpieczenia należytego wykonania umowy.</w:t>
      </w:r>
    </w:p>
    <w:p w14:paraId="478E8C4A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wymaga wniesienia zabezpieczenia należytego wykonania umowy </w:t>
      </w:r>
    </w:p>
    <w:p w14:paraId="42A8CEF8" w14:textId="77777777" w:rsidR="00236F61" w:rsidRPr="00E42461" w:rsidRDefault="00236F61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118E2FF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RODO</w:t>
      </w:r>
    </w:p>
    <w:p w14:paraId="12C947DA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Zgodnie z art. 13 ust. 1 i 2 rozporządzenia Parlamentu Europejskiego i Rady (UE) 2016/679 z dnia 27 kwietnia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2016 r. w sprawie ochrony osób fizycznych w związku z przetwarzaniem danych osobowych i w sprawie swobodnego przepływu takich danych oraz uchylenia dyrektywy 95/46/WE (ogólne rozporządzenie o ochronie danych) (Dz. Urz. UE L 127/2018 z dnia 23.05.2018, str. 1), dalej „RODO”, Zamawiający informuje, że:</w:t>
      </w:r>
    </w:p>
    <w:p w14:paraId="4ED6294C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administratorem danych osobowych, przekazanych Zamawiającemu w związku z niniejszym postępowaniem, nazwa jak na wstępie, jest Uniwersytet Warszawski, ul. Krakowskie Przedmieście 26/28, 00-927 Warszawa,</w:t>
      </w:r>
    </w:p>
    <w:p w14:paraId="08FB1DCE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administrator wyznaczył Inspektora Ochrony Danych, nadzorującego prawidłowość przetwarzania danych osobowych, z którym można skontaktować się za pośrednictwem adresu e-mail: </w:t>
      </w:r>
      <w:hyperlink r:id="rId35">
        <w:r w:rsidRPr="00E42461">
          <w:rPr>
            <w:rFonts w:asciiTheme="minorHAnsi" w:eastAsia="Calibri" w:hAnsiTheme="minorHAnsi" w:cstheme="minorHAnsi"/>
            <w:sz w:val="22"/>
            <w:szCs w:val="22"/>
          </w:rPr>
          <w:t>iod@adm.uw.edu.pl</w:t>
        </w:r>
      </w:hyperlink>
      <w:r w:rsidRPr="00E42461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4B32F78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dane osobowe, przekazane Zamawiającemu w związku z niniejszym postępowaniem, nazwa jak na wstępie, przetwarzane będą na podstawie art. 6 ust. 1 lit. c</w:t>
      </w:r>
      <w:r w:rsidRPr="00E42461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sz w:val="22"/>
          <w:szCs w:val="22"/>
        </w:rPr>
        <w:t>RODO w celu związanym z postępowaniem o udzielenie zamówienia publicznego,</w:t>
      </w:r>
    </w:p>
    <w:p w14:paraId="0930DAF3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odbiorcami danych osobowych, o których mowa w punkcie 3, będą osoby lub podmioty, którym udostępniona zostanie dokumentacja postępowania w oparciu o art. 18 oraz art. 74 ust. 1 ustawy z dnia 11 września 2019 r. – Prawo zamówień publicznych ((Dz. U. z 2021 r. poz. 1129 z późn. zm.),</w:t>
      </w:r>
    </w:p>
    <w:p w14:paraId="324C5347" w14:textId="77777777" w:rsidR="00236F61" w:rsidRPr="00E42461" w:rsidRDefault="003D7AB8" w:rsidP="00215C05">
      <w:pPr>
        <w:numPr>
          <w:ilvl w:val="0"/>
          <w:numId w:val="16"/>
        </w:numPr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dane osobowe, o których mowa w punkcie 3, będą przechowywane:</w:t>
      </w:r>
    </w:p>
    <w:p w14:paraId="35238AB5" w14:textId="5C20C6D6" w:rsidR="00236F61" w:rsidRPr="00723A60" w:rsidRDefault="003D7AB8" w:rsidP="00723A60">
      <w:pPr>
        <w:pStyle w:val="Akapitzlist"/>
        <w:numPr>
          <w:ilvl w:val="1"/>
          <w:numId w:val="17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w sprawie zamówienia publicznego przekracza 4 lata, okres przechowywania obejmuje cały czas trwania tej umowy, z zastrzeżeniem postanowienia pkt 5 lit. b),</w:t>
      </w:r>
    </w:p>
    <w:p w14:paraId="2F8D1945" w14:textId="77777777" w:rsidR="00236F61" w:rsidRPr="00E42461" w:rsidRDefault="003D7AB8" w:rsidP="00723A60">
      <w:pPr>
        <w:numPr>
          <w:ilvl w:val="1"/>
          <w:numId w:val="17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 przypadku zamówienia współfinansowanego ze źródeł zewnętrznych przez okres 5 lat od dnia akceptacji rozliczenia finansowego przez instytucję udzielającą finansowania projektu / programu,</w:t>
      </w:r>
    </w:p>
    <w:p w14:paraId="530F4BE6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obowiązek podania przez Wykonawcę danych osobowych jest wymogiem ustawowym, określonym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w przepisach ustawy Pzp, związanym z udziałem w postępowaniu o udzielenie zamówienia publicznego; konsekwencje niepodania określonych danych wynikają z ustawy Pzp,</w:t>
      </w:r>
    </w:p>
    <w:p w14:paraId="0CDF9C9C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w odniesieniu do danych osobowych, przekazanych przez Wykonawcę, decyzje nie będą podejmowane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w sposób zautomatyzowany, stosowanie do art. 22 RODO,</w:t>
      </w:r>
    </w:p>
    <w:p w14:paraId="7987CF4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osoba, której dane osobowe zostały przekazane Zamawiającemu posiada:</w:t>
      </w:r>
    </w:p>
    <w:p w14:paraId="6A27E95A" w14:textId="3EE05145" w:rsidR="00236F61" w:rsidRPr="00723A60" w:rsidRDefault="003D7AB8" w:rsidP="00723A60">
      <w:pPr>
        <w:pStyle w:val="Akapitzlist"/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na podstawie art. 15 RODO prawo dostępu do swoich danych osobowych,</w:t>
      </w:r>
    </w:p>
    <w:p w14:paraId="183006A0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na podstawie art. 16 RODO prawo do sprostowania swoich danych osobowych, przy czym skorzystanie </w:t>
      </w:r>
      <w:r w:rsidRPr="00E42461">
        <w:rPr>
          <w:rFonts w:asciiTheme="minorHAnsi" w:eastAsia="Calibri" w:hAnsiTheme="minorHAnsi" w:cstheme="minorHAnsi"/>
          <w:sz w:val="22"/>
          <w:szCs w:val="22"/>
        </w:rPr>
        <w:br/>
        <w:t>z prawa do sprostowania nie może skutkować zmianą wyniku postępowania o udzielenie zamówienia publicznego ani zmianą postanowień umowy w zakresie niezgodnym z ustawą Pzp oraz nie może naruszać integralności protokołu postępowania oraz jego załączników,</w:t>
      </w:r>
    </w:p>
    <w:p w14:paraId="057AF54E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59216842" w14:textId="77777777" w:rsidR="00236F61" w:rsidRPr="00E42461" w:rsidRDefault="003D7AB8" w:rsidP="00723A60">
      <w:pPr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prawo do wniesienia skargi do Prezesa Urzędu Ochrony Danych Osobowych, gdy osoba uzna, że przetwarzanie danych osobowych jej dotyczących narusza przepisy RODO,</w:t>
      </w:r>
    </w:p>
    <w:p w14:paraId="71A98B4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osobie, której dane osobowe zostały przekazane Zamawiającemu nie przysługuje:</w:t>
      </w:r>
    </w:p>
    <w:p w14:paraId="10514B29" w14:textId="5684A27B" w:rsidR="00236F61" w:rsidRPr="00723A60" w:rsidRDefault="003D7AB8" w:rsidP="00723A60">
      <w:pPr>
        <w:pStyle w:val="Akapitzlist"/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23A60">
        <w:rPr>
          <w:rFonts w:asciiTheme="minorHAnsi" w:eastAsia="Calibri" w:hAnsiTheme="minorHAnsi" w:cstheme="minorHAnsi"/>
          <w:sz w:val="22"/>
          <w:szCs w:val="22"/>
        </w:rPr>
        <w:t>w związku z art. 17 ust. 3 lit. b, d lub e RODO prawo do usunięcia danych osobowych,</w:t>
      </w:r>
    </w:p>
    <w:p w14:paraId="19BD1D11" w14:textId="77777777" w:rsidR="00236F61" w:rsidRPr="00E42461" w:rsidRDefault="003D7AB8" w:rsidP="00723A60">
      <w:pPr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prawo do przenoszenia danych osobowych, o którym mowa w art. 20 RODO,</w:t>
      </w:r>
    </w:p>
    <w:p w14:paraId="0710DF5C" w14:textId="77777777" w:rsidR="00236F61" w:rsidRPr="00E42461" w:rsidRDefault="003D7AB8" w:rsidP="00723A60">
      <w:pPr>
        <w:numPr>
          <w:ilvl w:val="1"/>
          <w:numId w:val="18"/>
        </w:numPr>
        <w:spacing w:line="276" w:lineRule="auto"/>
        <w:ind w:left="851" w:hanging="42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na podstawie art. 21 RODO prawo sprzeciwu, wobec przetwarzania danych osobowych, gdyż podstawą prawną przetwarzania tych danych osobowych jest art. 6 ust. 1 lit. c RODO,</w:t>
      </w:r>
    </w:p>
    <w:p w14:paraId="2D557928" w14:textId="77777777" w:rsidR="00236F61" w:rsidRPr="00E42461" w:rsidRDefault="003D7AB8" w:rsidP="00215C05">
      <w:pPr>
        <w:numPr>
          <w:ilvl w:val="0"/>
          <w:numId w:val="17"/>
        </w:numPr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>Wykonawca, podwykonawca, podmiot trzeci będzie musiał, podczas pozyskiwania danych osobowych na potrzeby niniejszego postępowania o udzielenie zamówienia, wypełnić obowiązek informacyjny wynikający z art. 13 RODO względem osób fizycznych, których dane osobowe dotyczą, i od których dane te bezpośrednio pozyskał.</w:t>
      </w:r>
    </w:p>
    <w:p w14:paraId="333B8C4D" w14:textId="77777777" w:rsidR="00236F61" w:rsidRPr="00E42461" w:rsidRDefault="003D7AB8" w:rsidP="00215C05">
      <w:pPr>
        <w:pStyle w:val="Nagwek1"/>
        <w:numPr>
          <w:ilvl w:val="0"/>
          <w:numId w:val="12"/>
        </w:numPr>
        <w:spacing w:line="276" w:lineRule="auto"/>
        <w:ind w:left="284" w:hanging="2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dodatkowe</w:t>
      </w:r>
    </w:p>
    <w:p w14:paraId="0E8238D9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przewiduje zwrotu kosztów udziału w postępowaniu.</w:t>
      </w:r>
    </w:p>
    <w:p w14:paraId="34CB8C43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zastosuje uprzednią ocenę ofert, o której mowa w art. 139 ust. 1 pzp tj. najpierw dokona badania i oceny ofert a następnie dokona kwalifikacji podmiotowej wykonawcy, którego oferta została najwyżej oceniona, w zakresie spełnienia warunków udziału w postępowaniu oraz braku podstaw do wykluczenia [procedura odwrócona].</w:t>
      </w:r>
    </w:p>
    <w:p w14:paraId="7FD0BF5A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Zamawiający dopuszcza składania ofert częściowych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. Wykonawca może złożyć ofertę na jedną lub więcej części zamówienia.</w:t>
      </w:r>
    </w:p>
    <w:p w14:paraId="0649D7CF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Zamawiający nie przewiduje składania ofert wariantowych.</w:t>
      </w:r>
    </w:p>
    <w:p w14:paraId="59E8DA44" w14:textId="77777777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 nie przewiduje zastosowania aukcji elektronicznej. </w:t>
      </w:r>
    </w:p>
    <w:p w14:paraId="550A5A23" w14:textId="4922D166" w:rsidR="00236F61" w:rsidRPr="00E42461" w:rsidRDefault="003D7AB8" w:rsidP="00215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Jeśli Wykonawca nie dopełni obowiązków wynikających z ustawy, Zamawiający będzie miał podstawę uznania, że zastrzeżenie tajemnicy przedsiębiorstwa jest bezskuteczne i w związku z tym potraktuje daną informację, jako niepodlegającą ochronie i niestanowiącą tajemnicy przedsiębiorstwa w rozumieniu ustawy z dnia 16 kwietnia 1993 r. o zwalczaniu nieuczciwej konkurencji.</w:t>
      </w:r>
    </w:p>
    <w:p w14:paraId="57C8004F" w14:textId="2EC0B0C4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E7D8EC4" w14:textId="05979677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284"/>
          <w:tab w:val="left" w:pos="709"/>
        </w:tabs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  § 23     Informacja o ustawie o ochronie sygnalistów</w:t>
      </w:r>
    </w:p>
    <w:p w14:paraId="314A0F6B" w14:textId="110B4F91" w:rsidR="000B745F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Zgodnie z art. 2 § 5 ustawy o ochronie sygnalistów, informujemy, że 25 września 2024 r. weszła w życie ustawa o ochronie sygnalistów z dnia 14 czerwca 2024 r. Służy ona wdrożeniu do polskiego porządku prawnego dyrektywy Parlamentu Europejskiego i Rady (UE) 2019/1937 z 23.10.2019 r. w sprawie ochrony osób zgłaszających naruszenia prawa Unii. Na tej podstawie, w Uniwersytecie Warszawskim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wdrożono procedurę zgłaszania przez sygnalistów naruszeń prawa i podejmowania działań następczych. Szczegółowe informacje można uzyskać pod adresem: Procedura zgłaszania przez sygnalistów naruszeń prawa i podejmowania działań następczych na Uniwersytecie Warszawskim – bp.uw.edu.pl</w:t>
      </w:r>
    </w:p>
    <w:p w14:paraId="0930DF16" w14:textId="2808FD2E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24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dotyczące korzystania z Platformy zakupowej</w:t>
      </w:r>
    </w:p>
    <w:p w14:paraId="7FFDC267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sz w:val="22"/>
          <w:szCs w:val="22"/>
        </w:rPr>
        <w:t>Informacje ogólne</w:t>
      </w:r>
    </w:p>
    <w:p w14:paraId="4517F7EE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postępowaniu o udzielenie zamówienia komunikacja między Zamawiającymi a Wykonawcami odbywa się przy użyciu platformy e-zamówienia, która dostępna jest pod adresem </w:t>
      </w:r>
      <w:hyperlink r:id="rId36">
        <w:r w:rsidRPr="00E4246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</w:rPr>
          <w:t>www.ezamowienia.gov.pl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 </w:t>
      </w:r>
    </w:p>
    <w:p w14:paraId="438F51BC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zamierzający wziąć udział w postępowaniu o udzielenie zamówienia publicznego musi posiadać konto podmiotu „Wykonawca”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Szczegółowe informacje na temat zakładania kont podmiotów oraz zasady i warunki korzystania z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określa Regulamin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dostępny na stronie internetowej </w:t>
      </w:r>
      <w:hyperlink r:id="rId37">
        <w:r w:rsidRPr="00E42461">
          <w:rPr>
            <w:rFonts w:asciiTheme="minorHAnsi" w:eastAsia="Calibri" w:hAnsiTheme="minorHAnsi" w:cstheme="minorHAnsi"/>
            <w:color w:val="000000"/>
            <w:sz w:val="22"/>
            <w:szCs w:val="22"/>
            <w:u w:val="single"/>
          </w:rPr>
          <w:t>https://ezamowienia.gov.pl</w:t>
        </w:r>
      </w:hyperlink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informacje zamieszczone w zakładce „Centrum Pomocy”. </w:t>
      </w:r>
    </w:p>
    <w:p w14:paraId="6C3F5ED4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Przeglądanie i pobieranie publicznej treści dokumentacji postępowania nie wymaga posiadania konta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ani logowania.</w:t>
      </w:r>
    </w:p>
    <w:p w14:paraId="5625DA6F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Sposób sporządzenia dokumentów elektronicznych lub dokumentów elektronicznych będących kopią elektroniczną treści zapisanej w postaci papierowej (cyfrowe odwzorowania) musi być zgodny z wymaganiami określonymi w rozporządzeniu Prezesa Rady Ministrów w sprawie wymagań́ dla dokumentów elektronicznych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footnoteReference w:id="2"/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0539B210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Dokumenty elektroniczne, o których mowa w § 2 ust. 1 rozporządzenia Prezesa Rady Ministrów w sprawie wymagań́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1170CC35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Informacje, oświadczenia lub dokumenty, inne niż wymienione w § 2 ust. 1 rozporządzenia Prezesa Rady Ministrów w sprawie wymagań́ dla dokumentów elektronicznych, przekazywane w postępowaniu sporządza się̨ w postaci elektronicznej: </w:t>
      </w:r>
    </w:p>
    <w:p w14:paraId="2F56D02B" w14:textId="3CEB708F" w:rsidR="00236F61" w:rsidRPr="00E42461" w:rsidRDefault="003D0100" w:rsidP="00215C05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formatach danych określonych w przepisach rozporządzenia Rady Ministrów w sprawie Krajowych Ram Interoperacyjności</w:t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footnoteReference w:id="3"/>
      </w:r>
      <w:r w:rsidR="003D7AB8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(i przekazuje się̨ jako załącznik), lub jako tekst wpisany bezpośrednio do wiadomości przekazywanej przy użyciu środków komunikacji elektronicznej (np. w treści wiadomości e-mail lub w treści „Formularza do komunikacji”). </w:t>
      </w:r>
    </w:p>
    <w:p w14:paraId="307CBCF7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dokumenty elektroniczne, przekazywane przy użyciu środków komunikacji elektronicznej, zawierają̨ informacje stanowiące tajemnicę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tajemnicę przedsiębiorstwa”. </w:t>
      </w:r>
    </w:p>
    <w:p w14:paraId="3C6A242D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Komunikacja w postępowaniu, z wyłączeniem składania ofert/wniosków o dopuszczenie do udziału w postępowaniu, odbywa się̨,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z uwzględnieniem postanowień §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1</w:t>
      </w:r>
      <w:r w:rsidRPr="00E42461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drogą elektroniczną za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pośrednictwem formularzy do komunikacji dostępnych w zakładce „Formularze” („Formularze do komunikacji”). Za pośrednictwem „Formularzy do komunikacji” odbywa się̨ w szczególności przekazywanie wezwań́ i zawiadomień́, zadawanie pytań́ i udzielanie odpowiedzi. Formularze do komunikacji umożliwiają̨ również̇ dołączenie załącznika do przesyłanej wiadomości (przycisk „dodaj załącznik”). W przypadku załączników, które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zgodnie z ustawą Pzp lub rozporządzeniem Prezesa Rady Ministrów w sprawie wymagań́ dla dokumentów elektronicznych opatrzone kwalifikowanym podpisem elektronicznym, podpisem zaufanym3 lub podpisem osobistym4, mogą̨ być́ opatrzone, zgodnie z wyborem wykonawcy/wykonawcy wspólnie ubiegającego się̨ o udzielenie zamówienia, podpisem zewnętrznym lub wewnętrznym. W zależności od rodzaju podpisu i jego typu (zewnętrzny, wewnętrzny) dodaje się̨ do przesyłanej wiadomości uprzednio podpisane dokumenty wraz z wygenerowanym plikiem podpisu (typ zewnętrzny) lub dokument z wszytym podpisem (typ wewnętrzny). </w:t>
      </w:r>
    </w:p>
    <w:p w14:paraId="4EFAA106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Możliwość́ korzystania w postępowaniu z „Formularzy do komunikacji” w pełnym zakresie wymaga posiadania konta „Wykonawcy”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zalogowania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Do korzystania z „Formularzy do komunikacji” służących do zadawania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pytan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́ dotyczących treści dokumentów zamówienia wystarczające jest posiadanie tzw. konta uproszczonego na Platformie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00003262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Wszystkie wysłane i odebrane w postępowaniu przez wykonawcę wiadomości widoczne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po zalogowaniu w podglądzie postępowania w zakładce „Komunikacja”. </w:t>
      </w:r>
    </w:p>
    <w:p w14:paraId="22998CDB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Maksymalny rozmiar plików przesyłanych za pośrednictwem „Formularzy do komunikacji” wynosi 150 MB (wielkość́ ta dotyczy plików przesyłanych jako załączniki do jednego formularza). </w:t>
      </w:r>
    </w:p>
    <w:p w14:paraId="77BD6A53" w14:textId="77777777" w:rsidR="00236F61" w:rsidRPr="00E42461" w:rsidRDefault="003D7AB8" w:rsidP="00215C0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Minimalne wymagania techniczne dotyczące sprzętu używanego w celu korzystania z usług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oraz informacje dotyczące specyfikacji połączenia określa Regulamin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38A4E5B1" w14:textId="77777777" w:rsidR="00236F61" w:rsidRPr="00E42461" w:rsidRDefault="003D7AB8" w:rsidP="00215C05">
      <w:p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highlight w:val="yellow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problemów technicznych i awarii związanych z funkcjonowaniem Platformy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e-Zamówienia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użytkownicy mogą̨ skorzystać́ ze wsparcia technicznego dostępnego pod numerem telefonu (32) 77 88 999 lub drogą elektroniczną poprzez formularz udostępniony na stronie internetowej https://ezamowienia.gov.pl w zakładce „Zgłoś́ problem”.</w:t>
      </w:r>
    </w:p>
    <w:p w14:paraId="290C9497" w14:textId="61DBC531" w:rsidR="00236F61" w:rsidRDefault="00236F61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2AD1DCD" w14:textId="628F121C" w:rsidR="00236F61" w:rsidRPr="00E42461" w:rsidRDefault="000B745F" w:rsidP="00215C0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 </w:t>
      </w: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 25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Złożenie oferty</w:t>
      </w:r>
    </w:p>
    <w:p w14:paraId="265D1D1D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składa ofertę za pośrednictwem zakładki „Oferty/wnioski”, widocznej w podglądzie postępowania po zalogowaniu się̨ na konto Wykonawcy. Po wybraniu przycisku „Złóż̇ ofertę” system prezentuje okno składania oferty umożliwiające przekazanie dokumentów elektronicznych, w którym znajdują̨ się̨ dwa pola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drag&amp;drop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(„przeciągnij” i „upuść́”) służące do dodawania plików. </w:t>
      </w:r>
    </w:p>
    <w:p w14:paraId="5D329AA1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Wykonawcę̨”) wykonawca dodaje pozostałe pliki stanowiące ofertę̨ lub składane wraz z ofertą. </w:t>
      </w:r>
    </w:p>
    <w:p w14:paraId="7962FC0F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wraz z ofertą składane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dokumenty zawierające tajemnicę przedsiębiorstwa wykonawca, w celu utrzymania w poufności tych informacji, przekazuje je w wydzielonym i odpowiednio oznaczonym pliku, wraz z jednoczesnym zaznaczeniem w nazwie pliku „Dokument stanowiący tajemnicę przedsiębiorstwa”. Zarówno załącznik stanowiący tajemnicę przedsiębiorstwa jak i uzasadnienie zastrzeżenia tajemnicy przedsiębiorstwa należy dodać́ w polu „Załączniki i inne dokumenty przedstawione w ofercie przez Wykonawcę”. </w:t>
      </w:r>
    </w:p>
    <w:p w14:paraId="656CC907" w14:textId="74AAB49F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Formularz ofertowy podpisuje się̨ wymaganym </w:t>
      </w:r>
      <w:r w:rsidR="00CA2343"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kwalifikowanym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podpisem elektronicznym. Rekomendowanym wariantem podpisu jest typ wewnętrzny. Podpis formularza ofertowego wariantem podpisu w typie zewnętrznym również̇ jest możliwy, tylko w tym przypadku, powstały </w:t>
      </w: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oddzielny plik podpisu dla tego formularza należy załączyć́ w polu „Załączniki i inne dokumenty przedstawione w ofercie przez Wykonawcę̨”. </w:t>
      </w:r>
    </w:p>
    <w:p w14:paraId="1968FBDE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Pozostałe dokumenty wchodzące w skład oferty lub składane wraz z ofertą, które są̨ zgodne z ustawą Pzp lub rozporządzeniem Prezesa Rady Ministrów w sprawie wymagań dla dokumentów elektronicznych opatrzone odpowiednim podpisem elektronicznym, mogą̨ być zgodnie z wyborem wykonawcy/wykonawcy wspólnie ubiegającego się̨ o udzielenie zamówienia opatrzone podpisem typu zewnętrznego lub wewnętrznego. W zależności od rodzaju podpisu i jego typu (zewnętrzny, wewnętrzny) w polu „Załączniki i inne dokumenty przedstawione w ofercie przez Wykonawcę̨” dodaje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sie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̨ uprzednio podpisane dokumenty wraz z wygenerowanym plikiem podpisu (typ zewnętrzny) lub dokument z wszytym podpisem (typ wewnętrzny).</w:t>
      </w:r>
    </w:p>
    <w:p w14:paraId="6B9343D2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odpowiednim podpisem elektronicznym. </w:t>
      </w:r>
    </w:p>
    <w:p w14:paraId="0B9DB6C5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System sprawdza, czy złożone pliki </w:t>
      </w:r>
      <w:proofErr w:type="spellStart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proofErr w:type="spellEnd"/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̨ podpisane i automatycznie je szyfruje, jednocześnie informując o tym wykonawcę̨. Potwierdzenie czasu przekazania i odbioru oferty znajduje się̨ w Elektronicznym Potwierdzeniu Przesłania (EPP) i Elektronicznym Potwierdzeniu Odebrania (EPO). EPP i EPO dostępne są̨ dla zalogowanego Wykonawcy w zakładce „Oferty/Wnioski”. </w:t>
      </w:r>
    </w:p>
    <w:p w14:paraId="3C795133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Oferta może być́ złożona tylko do upływu terminu składania ofert. </w:t>
      </w:r>
    </w:p>
    <w:p w14:paraId="152CDCC2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Wykonawca może przed upływem terminu składania ofert wycofać́ ofertę̨. Wykonawca wycofuje ofertę̨ w zakładce „Oferty/wnioski” używając przycisku „Wycofaj ofertę̨”.</w:t>
      </w:r>
    </w:p>
    <w:p w14:paraId="751DC009" w14:textId="77777777" w:rsidR="00236F61" w:rsidRPr="00E42461" w:rsidRDefault="003D7AB8" w:rsidP="00215C0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Maksymalny łączny rozmiar plików stanowiących ofertę̨ lub składanych wraz z ofertą to 250 MB. </w:t>
      </w:r>
    </w:p>
    <w:p w14:paraId="3B482CE6" w14:textId="2CF46758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26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Informacje o formalnościach, jakie muszą zostać dopełnione po wyborze oferty w celu zawarcia umowy w sprawie zamówienia publicznego</w:t>
      </w:r>
    </w:p>
    <w:p w14:paraId="5AEF3B7C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Zamawiający nie przewiduje dodatkowych formalności, jakie muszą zostać dopełnione w celu zawarcia umowy w sprawie zamówienia publicznego. </w:t>
      </w:r>
    </w:p>
    <w:p w14:paraId="26C9EC46" w14:textId="5E3893AB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27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Projektowane postanowienia umowy w sprawie zamówienia publicznego, które zostaną wprowadzone do umowy w sprawie zamówienia publicznego</w:t>
      </w:r>
    </w:p>
    <w:p w14:paraId="2B7A064F" w14:textId="77777777" w:rsidR="00236F61" w:rsidRPr="00E42461" w:rsidRDefault="003D7AB8" w:rsidP="00215C0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sz w:val="22"/>
          <w:szCs w:val="22"/>
        </w:rPr>
        <w:t xml:space="preserve">Umowa zostanie zawarta zgodnie ze wzorem stanowiącym </w:t>
      </w:r>
      <w:r w:rsidRPr="00E42461">
        <w:rPr>
          <w:rFonts w:asciiTheme="minorHAnsi" w:eastAsia="Calibri" w:hAnsiTheme="minorHAnsi" w:cstheme="minorHAnsi"/>
          <w:b/>
          <w:sz w:val="22"/>
          <w:szCs w:val="22"/>
        </w:rPr>
        <w:t>załącznik nr 8 do SWZ.</w:t>
      </w:r>
    </w:p>
    <w:p w14:paraId="0350C61E" w14:textId="2DF76369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28   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Pouczenie o środkach ochrony prawnej przysługujących wykonawcy</w:t>
      </w:r>
    </w:p>
    <w:p w14:paraId="4CCD0FF7" w14:textId="77777777" w:rsidR="00236F61" w:rsidRPr="00E42461" w:rsidRDefault="003D7AB8" w:rsidP="00215C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Wykonawcy przysługują środki ochrony prawnej określone w Dziale IX pzp, tj. odwołanie do Prezesa KIO oraz skarga do Sądu Okręgowej w Warszawie – Sądu Zamówień Publicznych.</w:t>
      </w:r>
    </w:p>
    <w:p w14:paraId="71EA50DE" w14:textId="7B84942E" w:rsidR="00236F61" w:rsidRPr="00E42461" w:rsidRDefault="000B745F" w:rsidP="00215C05">
      <w:pPr>
        <w:pStyle w:val="Nagwek1"/>
        <w:spacing w:line="276" w:lineRule="auto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§ 29      </w:t>
      </w:r>
      <w:r w:rsidR="003D7AB8" w:rsidRPr="00E42461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Załączniki.</w:t>
      </w:r>
    </w:p>
    <w:p w14:paraId="452D593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Szczegółowy opis przedmiotu zamówienia:</w:t>
      </w:r>
    </w:p>
    <w:p w14:paraId="77C3B970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z art. 125 pzp [JEDZ]</w:t>
      </w:r>
    </w:p>
    <w:p w14:paraId="2AADFB9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dotyczącego przesłanek wykluczenia, o których mowa w art. 5k Rozporządzenia</w:t>
      </w:r>
    </w:p>
    <w:p w14:paraId="6F98C982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dotyczącego grupy kapitałowej</w:t>
      </w:r>
    </w:p>
    <w:p w14:paraId="53776647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oświadczenia w zakresie aktualności JEDZ</w:t>
      </w:r>
    </w:p>
    <w:p w14:paraId="269B9AC5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Wzór oświadczenia Wykonawcy dotyczącego sankcyjnych przesłanek wykluczenia </w:t>
      </w:r>
    </w:p>
    <w:p w14:paraId="3A8D3D66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Wzór formularza oferty –treść oferty</w:t>
      </w:r>
    </w:p>
    <w:p w14:paraId="577956FB" w14:textId="77777777" w:rsidR="00236F61" w:rsidRPr="00E42461" w:rsidRDefault="003D7AB8" w:rsidP="00215C0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42461">
        <w:rPr>
          <w:rFonts w:asciiTheme="minorHAnsi" w:eastAsia="Calibri" w:hAnsiTheme="minorHAnsi" w:cstheme="minorHAnsi"/>
          <w:color w:val="000000"/>
          <w:sz w:val="22"/>
          <w:szCs w:val="22"/>
        </w:rPr>
        <w:t>Projektowane postanowienia umowy w sprawie zamówienia - Wzór umowy</w:t>
      </w:r>
    </w:p>
    <w:sectPr w:rsidR="00236F61" w:rsidRPr="00E42461" w:rsidSect="00E42461">
      <w:headerReference w:type="default" r:id="rId38"/>
      <w:footerReference w:type="even" r:id="rId39"/>
      <w:footerReference w:type="default" r:id="rId40"/>
      <w:pgSz w:w="11906" w:h="16838"/>
      <w:pgMar w:top="993" w:right="1418" w:bottom="993" w:left="1418" w:header="426" w:footer="232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3B43" w14:textId="77777777" w:rsidR="00F8605C" w:rsidRDefault="00F8605C">
      <w:r>
        <w:separator/>
      </w:r>
    </w:p>
  </w:endnote>
  <w:endnote w:type="continuationSeparator" w:id="0">
    <w:p w14:paraId="36658D9B" w14:textId="77777777" w:rsidR="00F8605C" w:rsidRDefault="00F8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006B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2FD85E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2D6DC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>
      <w:rPr>
        <w:rFonts w:ascii="Calibri" w:eastAsia="Calibri" w:hAnsi="Calibri" w:cs="Calibri"/>
        <w:noProof/>
        <w:color w:val="000000"/>
      </w:rPr>
      <w:t>1</w:t>
    </w:r>
    <w:r>
      <w:rPr>
        <w:rFonts w:ascii="Calibri" w:eastAsia="Calibri" w:hAnsi="Calibri" w:cs="Calibri"/>
        <w:color w:val="000000"/>
      </w:rPr>
      <w:fldChar w:fldCharType="end"/>
    </w:r>
  </w:p>
  <w:p w14:paraId="65199D2C" w14:textId="188208A2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AE56A" w14:textId="77777777" w:rsidR="00F8605C" w:rsidRDefault="00F8605C">
      <w:r>
        <w:separator/>
      </w:r>
    </w:p>
  </w:footnote>
  <w:footnote w:type="continuationSeparator" w:id="0">
    <w:p w14:paraId="4DABC1BA" w14:textId="77777777" w:rsidR="00F8605C" w:rsidRDefault="00F8605C">
      <w:r>
        <w:continuationSeparator/>
      </w:r>
    </w:p>
  </w:footnote>
  <w:footnote w:id="1">
    <w:p w14:paraId="14A408CA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Instrukcja poprawnego wypełnienia JEDZ udostępniona przez Urząd Zamówień Publicznych dostępna jest pod adresem </w:t>
      </w:r>
      <w:hyperlink r:id="rId1">
        <w:r>
          <w:rPr>
            <w:color w:val="0000FF"/>
            <w:sz w:val="20"/>
            <w:szCs w:val="20"/>
            <w:u w:val="single"/>
          </w:rPr>
          <w:t>https://www.uzp.gov.pl/__data/assets/pdf_file/0026/53468/Jednolity-Europejski-Dokument-Zamowienia-instrukcja-2022.pdf</w:t>
        </w:r>
      </w:hyperlink>
      <w:r>
        <w:rPr>
          <w:color w:val="000000"/>
          <w:sz w:val="20"/>
          <w:szCs w:val="20"/>
        </w:rPr>
        <w:t xml:space="preserve"> </w:t>
      </w:r>
    </w:p>
  </w:footnote>
  <w:footnote w:id="2">
    <w:p w14:paraId="73F1DDEF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30 grudnia 2020 r. w sprawie sposobu sporządzania i przekazywania informacji oraz wymagań technicznych dla dokumentów elektronicznych oraz środków komunikacji elektronicznej w postępowaniu o udzielenie zamówienia publicznego lub w konkursie (Dz. U. poz. 2452).</w:t>
      </w:r>
    </w:p>
  </w:footnote>
  <w:footnote w:id="3">
    <w:p w14:paraId="20DC0EA4" w14:textId="77777777" w:rsidR="000E74A3" w:rsidRDefault="000E74A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12 kwietnia 2012 r. w sprawie Krajowych Ram Interoperacyjności, minimalnych wymagań dla rejestrów publicznych i wymiany informacji w postaci elektronicznej oraz minimalnych wymagań dla systemów teleinformatycznych (Dz. U. z 2017 r. poz. 2247).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A2C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4DAE0B95" w14:textId="77777777" w:rsidR="000E74A3" w:rsidRDefault="000E74A3">
    <w:pPr>
      <w:ind w:firstLine="708"/>
      <w:jc w:val="both"/>
    </w:pPr>
  </w:p>
  <w:p w14:paraId="28FF258D" w14:textId="77777777" w:rsidR="000E74A3" w:rsidRDefault="000E74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D07EB"/>
    <w:multiLevelType w:val="multilevel"/>
    <w:tmpl w:val="2514FD14"/>
    <w:lvl w:ilvl="0">
      <w:start w:val="1"/>
      <w:numFmt w:val="decimal"/>
      <w:lvlText w:val="§ %1"/>
      <w:lvlJc w:val="left"/>
      <w:pPr>
        <w:ind w:left="1495" w:hanging="360"/>
      </w:pPr>
      <w:rPr>
        <w:rFonts w:ascii="Calibri" w:eastAsia="Calibri" w:hAnsi="Calibri" w:cs="Calibri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E00"/>
    <w:multiLevelType w:val="multilevel"/>
    <w:tmpl w:val="7DBC29C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A6F0A"/>
    <w:multiLevelType w:val="hybridMultilevel"/>
    <w:tmpl w:val="4E768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79641B"/>
    <w:multiLevelType w:val="multilevel"/>
    <w:tmpl w:val="3CE0E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665BE5"/>
    <w:multiLevelType w:val="multilevel"/>
    <w:tmpl w:val="72C45EF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6007DA"/>
    <w:multiLevelType w:val="multilevel"/>
    <w:tmpl w:val="BC92DB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D2209B"/>
    <w:multiLevelType w:val="multilevel"/>
    <w:tmpl w:val="0744FD2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DF029E"/>
    <w:multiLevelType w:val="multilevel"/>
    <w:tmpl w:val="1BE0AF54"/>
    <w:lvl w:ilvl="0">
      <w:start w:val="1"/>
      <w:numFmt w:val="decimal"/>
      <w:lvlText w:val="%1)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017449F"/>
    <w:multiLevelType w:val="multilevel"/>
    <w:tmpl w:val="A70280D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5501D2"/>
    <w:multiLevelType w:val="multilevel"/>
    <w:tmpl w:val="118683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155D"/>
    <w:multiLevelType w:val="multilevel"/>
    <w:tmpl w:val="AB00AC0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9C3254"/>
    <w:multiLevelType w:val="multilevel"/>
    <w:tmpl w:val="DCCC36B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ED5ACC"/>
    <w:multiLevelType w:val="multilevel"/>
    <w:tmpl w:val="1EFAE7C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  <w:color w:val="0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8C3697"/>
    <w:multiLevelType w:val="multilevel"/>
    <w:tmpl w:val="E0F0D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2DF5746"/>
    <w:multiLevelType w:val="multilevel"/>
    <w:tmpl w:val="A4C45D9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8A4686"/>
    <w:multiLevelType w:val="multilevel"/>
    <w:tmpl w:val="6B286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921A1"/>
    <w:multiLevelType w:val="multilevel"/>
    <w:tmpl w:val="B38EE9C4"/>
    <w:lvl w:ilvl="0">
      <w:start w:val="1"/>
      <w:numFmt w:val="decimal"/>
      <w:pStyle w:val="Enor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E0431E"/>
    <w:multiLevelType w:val="hybridMultilevel"/>
    <w:tmpl w:val="98429DE0"/>
    <w:lvl w:ilvl="0" w:tplc="450E8DC8">
      <w:start w:val="23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38665BC5"/>
    <w:multiLevelType w:val="hybridMultilevel"/>
    <w:tmpl w:val="AB1249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1F01A5"/>
    <w:multiLevelType w:val="multilevel"/>
    <w:tmpl w:val="A4A858C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4186D"/>
    <w:multiLevelType w:val="multilevel"/>
    <w:tmpl w:val="7D3496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CB409DA"/>
    <w:multiLevelType w:val="multilevel"/>
    <w:tmpl w:val="4762F2C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AF0AEC"/>
    <w:multiLevelType w:val="multilevel"/>
    <w:tmpl w:val="03063620"/>
    <w:lvl w:ilvl="0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5" w:hanging="180"/>
      </w:pPr>
      <w:rPr>
        <w:rFonts w:hint="default"/>
      </w:rPr>
    </w:lvl>
  </w:abstractNum>
  <w:abstractNum w:abstractNumId="23" w15:restartNumberingAfterBreak="0">
    <w:nsid w:val="45CC5955"/>
    <w:multiLevelType w:val="multilevel"/>
    <w:tmpl w:val="AC5A70AC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3A458A"/>
    <w:multiLevelType w:val="multilevel"/>
    <w:tmpl w:val="EEB6553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F91074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DE58C2"/>
    <w:multiLevelType w:val="multilevel"/>
    <w:tmpl w:val="99F6F64C"/>
    <w:lvl w:ilvl="0">
      <w:start w:val="9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E60EC0"/>
    <w:multiLevelType w:val="multilevel"/>
    <w:tmpl w:val="17CA0A12"/>
    <w:lvl w:ilvl="0">
      <w:start w:val="1"/>
      <w:numFmt w:val="decimal"/>
      <w:lvlText w:val="§ %1"/>
      <w:lvlJc w:val="left"/>
      <w:pPr>
        <w:ind w:left="1495" w:hanging="360"/>
      </w:pPr>
      <w:rPr>
        <w:rFonts w:ascii="Times New Roman" w:eastAsia="Calibri" w:hAnsi="Times New Roman" w:cs="Times New Roman" w:hint="default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74261"/>
    <w:multiLevelType w:val="hybridMultilevel"/>
    <w:tmpl w:val="FED24B7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B5685"/>
    <w:multiLevelType w:val="multilevel"/>
    <w:tmpl w:val="60400A80"/>
    <w:lvl w:ilvl="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245300A"/>
    <w:multiLevelType w:val="multilevel"/>
    <w:tmpl w:val="3B9AFC2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54600C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B57317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4E32A0"/>
    <w:multiLevelType w:val="multilevel"/>
    <w:tmpl w:val="72B2A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6D2B46E5"/>
    <w:multiLevelType w:val="multilevel"/>
    <w:tmpl w:val="10225568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A4439E"/>
    <w:multiLevelType w:val="multilevel"/>
    <w:tmpl w:val="A49C89D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AF6B83"/>
    <w:multiLevelType w:val="multilevel"/>
    <w:tmpl w:val="A7AABDD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8302874"/>
    <w:multiLevelType w:val="multilevel"/>
    <w:tmpl w:val="57D61E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B02F0"/>
    <w:multiLevelType w:val="multilevel"/>
    <w:tmpl w:val="B8EA7CD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A226B7"/>
    <w:multiLevelType w:val="multilevel"/>
    <w:tmpl w:val="A7AABDD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7510F9"/>
    <w:multiLevelType w:val="multilevel"/>
    <w:tmpl w:val="28EEAC5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12"/>
  </w:num>
  <w:num w:numId="3">
    <w:abstractNumId w:val="20"/>
  </w:num>
  <w:num w:numId="4">
    <w:abstractNumId w:val="24"/>
  </w:num>
  <w:num w:numId="5">
    <w:abstractNumId w:val="11"/>
  </w:num>
  <w:num w:numId="6">
    <w:abstractNumId w:val="21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31"/>
  </w:num>
  <w:num w:numId="12">
    <w:abstractNumId w:val="27"/>
  </w:num>
  <w:num w:numId="13">
    <w:abstractNumId w:val="19"/>
  </w:num>
  <w:num w:numId="14">
    <w:abstractNumId w:val="36"/>
  </w:num>
  <w:num w:numId="15">
    <w:abstractNumId w:val="10"/>
  </w:num>
  <w:num w:numId="16">
    <w:abstractNumId w:val="3"/>
  </w:num>
  <w:num w:numId="17">
    <w:abstractNumId w:val="13"/>
  </w:num>
  <w:num w:numId="18">
    <w:abstractNumId w:val="33"/>
  </w:num>
  <w:num w:numId="19">
    <w:abstractNumId w:val="30"/>
  </w:num>
  <w:num w:numId="20">
    <w:abstractNumId w:val="35"/>
  </w:num>
  <w:num w:numId="21">
    <w:abstractNumId w:val="29"/>
  </w:num>
  <w:num w:numId="22">
    <w:abstractNumId w:val="23"/>
  </w:num>
  <w:num w:numId="23">
    <w:abstractNumId w:val="34"/>
  </w:num>
  <w:num w:numId="24">
    <w:abstractNumId w:val="6"/>
  </w:num>
  <w:num w:numId="25">
    <w:abstractNumId w:val="15"/>
  </w:num>
  <w:num w:numId="26">
    <w:abstractNumId w:val="37"/>
  </w:num>
  <w:num w:numId="27">
    <w:abstractNumId w:val="9"/>
  </w:num>
  <w:num w:numId="28">
    <w:abstractNumId w:val="38"/>
  </w:num>
  <w:num w:numId="29">
    <w:abstractNumId w:val="26"/>
  </w:num>
  <w:num w:numId="30">
    <w:abstractNumId w:val="14"/>
  </w:num>
  <w:num w:numId="31">
    <w:abstractNumId w:val="18"/>
  </w:num>
  <w:num w:numId="32">
    <w:abstractNumId w:val="2"/>
  </w:num>
  <w:num w:numId="33">
    <w:abstractNumId w:val="32"/>
  </w:num>
  <w:num w:numId="34">
    <w:abstractNumId w:val="0"/>
  </w:num>
  <w:num w:numId="35">
    <w:abstractNumId w:val="17"/>
  </w:num>
  <w:num w:numId="36">
    <w:abstractNumId w:val="39"/>
  </w:num>
  <w:num w:numId="37">
    <w:abstractNumId w:val="7"/>
  </w:num>
  <w:num w:numId="38">
    <w:abstractNumId w:val="16"/>
  </w:num>
  <w:num w:numId="39">
    <w:abstractNumId w:val="22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F61"/>
    <w:rsid w:val="00000CA0"/>
    <w:rsid w:val="000161E7"/>
    <w:rsid w:val="000411CD"/>
    <w:rsid w:val="00047DAE"/>
    <w:rsid w:val="00051B51"/>
    <w:rsid w:val="00067F9D"/>
    <w:rsid w:val="000844D4"/>
    <w:rsid w:val="0009186E"/>
    <w:rsid w:val="000B745F"/>
    <w:rsid w:val="000C4246"/>
    <w:rsid w:val="000D7CFF"/>
    <w:rsid w:val="000E1600"/>
    <w:rsid w:val="000E74A3"/>
    <w:rsid w:val="000F34B6"/>
    <w:rsid w:val="00103AE0"/>
    <w:rsid w:val="00127C50"/>
    <w:rsid w:val="00150DC4"/>
    <w:rsid w:val="0017554A"/>
    <w:rsid w:val="001969D1"/>
    <w:rsid w:val="001A0206"/>
    <w:rsid w:val="001A53BE"/>
    <w:rsid w:val="001D1A62"/>
    <w:rsid w:val="001E0DF3"/>
    <w:rsid w:val="001E7A26"/>
    <w:rsid w:val="001F2045"/>
    <w:rsid w:val="001F2800"/>
    <w:rsid w:val="00200B77"/>
    <w:rsid w:val="0020686D"/>
    <w:rsid w:val="00214ADE"/>
    <w:rsid w:val="00215C05"/>
    <w:rsid w:val="00222A7B"/>
    <w:rsid w:val="00236F61"/>
    <w:rsid w:val="00242CE7"/>
    <w:rsid w:val="00247A31"/>
    <w:rsid w:val="00296CA6"/>
    <w:rsid w:val="002A3767"/>
    <w:rsid w:val="002A4E86"/>
    <w:rsid w:val="002B15E0"/>
    <w:rsid w:val="002C0B17"/>
    <w:rsid w:val="002D181C"/>
    <w:rsid w:val="002E07EE"/>
    <w:rsid w:val="002E1D75"/>
    <w:rsid w:val="002E6D7C"/>
    <w:rsid w:val="002F6F67"/>
    <w:rsid w:val="00300E80"/>
    <w:rsid w:val="0030100F"/>
    <w:rsid w:val="00304D83"/>
    <w:rsid w:val="003148FD"/>
    <w:rsid w:val="00315536"/>
    <w:rsid w:val="00372BCE"/>
    <w:rsid w:val="003900AF"/>
    <w:rsid w:val="003A6604"/>
    <w:rsid w:val="003C1B9A"/>
    <w:rsid w:val="003C2F59"/>
    <w:rsid w:val="003D0100"/>
    <w:rsid w:val="003D7053"/>
    <w:rsid w:val="003D7AB8"/>
    <w:rsid w:val="003F0EAB"/>
    <w:rsid w:val="003F1AEA"/>
    <w:rsid w:val="0040401A"/>
    <w:rsid w:val="004202E2"/>
    <w:rsid w:val="00426D78"/>
    <w:rsid w:val="00430285"/>
    <w:rsid w:val="004335FA"/>
    <w:rsid w:val="00444DEC"/>
    <w:rsid w:val="00447208"/>
    <w:rsid w:val="004614EF"/>
    <w:rsid w:val="004703A5"/>
    <w:rsid w:val="00482D62"/>
    <w:rsid w:val="004C6D93"/>
    <w:rsid w:val="004E3EDC"/>
    <w:rsid w:val="004E6086"/>
    <w:rsid w:val="00504C7A"/>
    <w:rsid w:val="00505152"/>
    <w:rsid w:val="00513012"/>
    <w:rsid w:val="00533DDE"/>
    <w:rsid w:val="0057590F"/>
    <w:rsid w:val="00577FBE"/>
    <w:rsid w:val="00585EE2"/>
    <w:rsid w:val="00593A83"/>
    <w:rsid w:val="005C5E30"/>
    <w:rsid w:val="005D13FD"/>
    <w:rsid w:val="005E5D4F"/>
    <w:rsid w:val="005F3340"/>
    <w:rsid w:val="00603CF8"/>
    <w:rsid w:val="00605005"/>
    <w:rsid w:val="006711A3"/>
    <w:rsid w:val="00680FC3"/>
    <w:rsid w:val="00694B79"/>
    <w:rsid w:val="006A5707"/>
    <w:rsid w:val="006C4B71"/>
    <w:rsid w:val="006E3206"/>
    <w:rsid w:val="00701873"/>
    <w:rsid w:val="007036AC"/>
    <w:rsid w:val="007212B7"/>
    <w:rsid w:val="00722941"/>
    <w:rsid w:val="0072343C"/>
    <w:rsid w:val="00723A60"/>
    <w:rsid w:val="00735F56"/>
    <w:rsid w:val="007626E2"/>
    <w:rsid w:val="0078565F"/>
    <w:rsid w:val="007939E1"/>
    <w:rsid w:val="007A2438"/>
    <w:rsid w:val="007B43CB"/>
    <w:rsid w:val="007C5D53"/>
    <w:rsid w:val="007D23F1"/>
    <w:rsid w:val="007D5BE0"/>
    <w:rsid w:val="007E21D9"/>
    <w:rsid w:val="007F5E77"/>
    <w:rsid w:val="00801431"/>
    <w:rsid w:val="008058C9"/>
    <w:rsid w:val="00805F5A"/>
    <w:rsid w:val="008118ED"/>
    <w:rsid w:val="008269AE"/>
    <w:rsid w:val="0083117C"/>
    <w:rsid w:val="0087077E"/>
    <w:rsid w:val="00872F3D"/>
    <w:rsid w:val="008D6CE7"/>
    <w:rsid w:val="008F72C7"/>
    <w:rsid w:val="0090586A"/>
    <w:rsid w:val="00907EF0"/>
    <w:rsid w:val="009127E8"/>
    <w:rsid w:val="00917AF7"/>
    <w:rsid w:val="00921F23"/>
    <w:rsid w:val="00926506"/>
    <w:rsid w:val="00960EE1"/>
    <w:rsid w:val="009709A3"/>
    <w:rsid w:val="0097558C"/>
    <w:rsid w:val="009A31D2"/>
    <w:rsid w:val="009D4DA1"/>
    <w:rsid w:val="00A05548"/>
    <w:rsid w:val="00A1201F"/>
    <w:rsid w:val="00A45570"/>
    <w:rsid w:val="00A5139B"/>
    <w:rsid w:val="00A5356C"/>
    <w:rsid w:val="00A76273"/>
    <w:rsid w:val="00A8317B"/>
    <w:rsid w:val="00A86EAC"/>
    <w:rsid w:val="00A95054"/>
    <w:rsid w:val="00AA1151"/>
    <w:rsid w:val="00AB4807"/>
    <w:rsid w:val="00AC5AA8"/>
    <w:rsid w:val="00AD0A99"/>
    <w:rsid w:val="00B05549"/>
    <w:rsid w:val="00B620C5"/>
    <w:rsid w:val="00B67204"/>
    <w:rsid w:val="00B767F2"/>
    <w:rsid w:val="00BA15E5"/>
    <w:rsid w:val="00BA41C1"/>
    <w:rsid w:val="00BB210A"/>
    <w:rsid w:val="00BB444C"/>
    <w:rsid w:val="00BD388E"/>
    <w:rsid w:val="00BE31A1"/>
    <w:rsid w:val="00BF066F"/>
    <w:rsid w:val="00BF41CD"/>
    <w:rsid w:val="00C11CC8"/>
    <w:rsid w:val="00C40685"/>
    <w:rsid w:val="00C47024"/>
    <w:rsid w:val="00C8124D"/>
    <w:rsid w:val="00C97A41"/>
    <w:rsid w:val="00CA2343"/>
    <w:rsid w:val="00CD2085"/>
    <w:rsid w:val="00CD6295"/>
    <w:rsid w:val="00CD7EA1"/>
    <w:rsid w:val="00CE50AF"/>
    <w:rsid w:val="00D34D92"/>
    <w:rsid w:val="00D468B7"/>
    <w:rsid w:val="00D5491D"/>
    <w:rsid w:val="00D6125A"/>
    <w:rsid w:val="00D6129C"/>
    <w:rsid w:val="00D646EB"/>
    <w:rsid w:val="00D86FE7"/>
    <w:rsid w:val="00DC074F"/>
    <w:rsid w:val="00DD3F4E"/>
    <w:rsid w:val="00DE4291"/>
    <w:rsid w:val="00DF4C47"/>
    <w:rsid w:val="00E06ACF"/>
    <w:rsid w:val="00E10C2A"/>
    <w:rsid w:val="00E14DF9"/>
    <w:rsid w:val="00E1531B"/>
    <w:rsid w:val="00E23190"/>
    <w:rsid w:val="00E260A2"/>
    <w:rsid w:val="00E412A8"/>
    <w:rsid w:val="00E42461"/>
    <w:rsid w:val="00E476CE"/>
    <w:rsid w:val="00E711C2"/>
    <w:rsid w:val="00E75F5B"/>
    <w:rsid w:val="00E87CEC"/>
    <w:rsid w:val="00E951CC"/>
    <w:rsid w:val="00EB548A"/>
    <w:rsid w:val="00EC563F"/>
    <w:rsid w:val="00ED099D"/>
    <w:rsid w:val="00F06026"/>
    <w:rsid w:val="00F251AE"/>
    <w:rsid w:val="00F26A83"/>
    <w:rsid w:val="00F65C00"/>
    <w:rsid w:val="00F8017D"/>
    <w:rsid w:val="00F8435C"/>
    <w:rsid w:val="00F8605C"/>
    <w:rsid w:val="00F93B6F"/>
    <w:rsid w:val="00F94F60"/>
    <w:rsid w:val="00FB432F"/>
    <w:rsid w:val="00FD0944"/>
    <w:rsid w:val="00FD13EF"/>
    <w:rsid w:val="00FD2B7D"/>
    <w:rsid w:val="00FF209F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B00CF"/>
  <w15:docId w15:val="{D6D1B78B-A5F2-45CF-893F-FEC7F4C3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00BB"/>
  </w:style>
  <w:style w:type="paragraph" w:styleId="Nagwek1">
    <w:name w:val="heading 1"/>
    <w:basedOn w:val="Normalny"/>
    <w:next w:val="Normalny"/>
    <w:link w:val="Nagwek1Znak"/>
    <w:uiPriority w:val="9"/>
    <w:qFormat/>
    <w:rsid w:val="001C55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1C55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A5A5A"/>
    </w:rPr>
  </w:style>
  <w:style w:type="character" w:customStyle="1" w:styleId="PodtytuZnak">
    <w:name w:val="Podtytuł Znak"/>
    <w:basedOn w:val="Domylnaczcionkaakapitu"/>
    <w:link w:val="Podtytu"/>
    <w:uiPriority w:val="11"/>
    <w:rsid w:val="001C5545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1C5545"/>
    <w:rPr>
      <w:i/>
      <w:iCs/>
    </w:rPr>
  </w:style>
  <w:style w:type="paragraph" w:styleId="Akapitzlist">
    <w:name w:val="List Paragraph"/>
    <w:aliases w:val="CW_Lista,normalny tekst,L1,Numerowanie,2 heading,A_wyliczenie,K-P_odwolanie,Akapit z listą5,maz_wyliczenie,opis dzialania,Podsis rysunku,BulletC,Bullet Number,lp1,List Paragraph2,ISCG Numerowanie,lp11,Bullet 1,Use Case List Paragraph"/>
    <w:basedOn w:val="Normalny"/>
    <w:link w:val="AkapitzlistZnak"/>
    <w:uiPriority w:val="34"/>
    <w:qFormat/>
    <w:rsid w:val="001C5545"/>
    <w:pPr>
      <w:ind w:left="720"/>
      <w:contextualSpacing/>
    </w:pPr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1C55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ormaltextrun">
    <w:name w:val="normaltextrun"/>
    <w:basedOn w:val="Domylnaczcionkaakapitu"/>
    <w:rsid w:val="002554E6"/>
  </w:style>
  <w:style w:type="paragraph" w:styleId="Tekstprzypisudolnego">
    <w:name w:val="footnote text"/>
    <w:basedOn w:val="Normalny"/>
    <w:link w:val="TekstprzypisudolnegoZnak"/>
    <w:uiPriority w:val="99"/>
    <w:unhideWhenUsed/>
    <w:rsid w:val="008D770B"/>
    <w:rPr>
      <w:rFonts w:eastAsia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77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D770B"/>
    <w:rPr>
      <w:vertAlign w:val="superscript"/>
    </w:rPr>
  </w:style>
  <w:style w:type="character" w:customStyle="1" w:styleId="alb">
    <w:name w:val="a_lb"/>
    <w:basedOn w:val="Domylnaczcionkaakapitu"/>
    <w:rsid w:val="00234806"/>
  </w:style>
  <w:style w:type="character" w:customStyle="1" w:styleId="alb-s">
    <w:name w:val="a_lb-s"/>
    <w:basedOn w:val="Domylnaczcionkaakapitu"/>
    <w:rsid w:val="00234806"/>
  </w:style>
  <w:style w:type="character" w:styleId="Hipercze">
    <w:name w:val="Hyperlink"/>
    <w:basedOn w:val="Domylnaczcionkaakapitu"/>
    <w:uiPriority w:val="99"/>
    <w:unhideWhenUsed/>
    <w:rsid w:val="00234806"/>
    <w:rPr>
      <w:color w:val="0000FF"/>
      <w:u w:val="single"/>
    </w:rPr>
  </w:style>
  <w:style w:type="character" w:customStyle="1" w:styleId="fn-ref">
    <w:name w:val="fn-ref"/>
    <w:basedOn w:val="Domylnaczcionkaakapitu"/>
    <w:rsid w:val="00234806"/>
  </w:style>
  <w:style w:type="paragraph" w:customStyle="1" w:styleId="text-justify">
    <w:name w:val="text-justify"/>
    <w:basedOn w:val="Normalny"/>
    <w:rsid w:val="00234806"/>
    <w:pPr>
      <w:spacing w:before="100" w:beforeAutospacing="1" w:after="100" w:afterAutospacing="1"/>
    </w:pPr>
  </w:style>
  <w:style w:type="paragraph" w:customStyle="1" w:styleId="paragraph">
    <w:name w:val="paragraph"/>
    <w:basedOn w:val="Normalny"/>
    <w:rsid w:val="00941652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Domylnaczcionkaakapitu"/>
    <w:rsid w:val="00941652"/>
  </w:style>
  <w:style w:type="character" w:customStyle="1" w:styleId="eop">
    <w:name w:val="eop"/>
    <w:basedOn w:val="Domylnaczcionkaakapitu"/>
    <w:rsid w:val="00941652"/>
  </w:style>
  <w:style w:type="character" w:customStyle="1" w:styleId="spellingerror">
    <w:name w:val="spellingerror"/>
    <w:basedOn w:val="Domylnaczcionkaakapitu"/>
    <w:rsid w:val="00941652"/>
  </w:style>
  <w:style w:type="character" w:customStyle="1" w:styleId="superscript">
    <w:name w:val="superscript"/>
    <w:basedOn w:val="Domylnaczcionkaakapitu"/>
    <w:rsid w:val="00941652"/>
  </w:style>
  <w:style w:type="character" w:customStyle="1" w:styleId="scxw252865133">
    <w:name w:val="scxw252865133"/>
    <w:basedOn w:val="Domylnaczcionkaakapitu"/>
    <w:rsid w:val="00941652"/>
  </w:style>
  <w:style w:type="character" w:customStyle="1" w:styleId="apple-converted-space">
    <w:name w:val="apple-converted-space"/>
    <w:basedOn w:val="Domylnaczcionkaakapitu"/>
    <w:rsid w:val="0074234B"/>
  </w:style>
  <w:style w:type="paragraph" w:styleId="Tekstpodstawowy">
    <w:name w:val="Body Text"/>
    <w:basedOn w:val="Normalny"/>
    <w:link w:val="TekstpodstawowyZnak"/>
    <w:rsid w:val="008C46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C46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isma">
    <w:name w:val="Pisma"/>
    <w:basedOn w:val="Normalny"/>
    <w:rsid w:val="008C46BB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1F6"/>
    <w:rPr>
      <w:rFonts w:eastAsiaTheme="minorHAns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1F6"/>
    <w:rPr>
      <w:rFonts w:ascii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DA9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DA9"/>
    <w:rPr>
      <w:rFonts w:eastAsiaTheme="minorHAns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DA9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DA9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DA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237ECA"/>
    <w:rPr>
      <w:color w:val="605E5C"/>
      <w:shd w:val="clear" w:color="auto" w:fill="E1DFDD"/>
    </w:rPr>
  </w:style>
  <w:style w:type="paragraph" w:customStyle="1" w:styleId="Default">
    <w:name w:val="Default"/>
    <w:rsid w:val="003078D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C6F5D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6F5D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EC6F5D"/>
  </w:style>
  <w:style w:type="character" w:customStyle="1" w:styleId="AkapitzlistZnak">
    <w:name w:val="Akapit z listą Znak"/>
    <w:aliases w:val="CW_Lista Znak,normalny tekst Znak,L1 Znak,Numerowanie Znak,2 heading Znak,A_wyliczenie Znak,K-P_odwolanie Znak,Akapit z listą5 Znak,maz_wyliczenie Znak,opis dzialania Znak,Podsis rysunku Znak,BulletC Znak,Bullet Number Znak,lp1 Znak"/>
    <w:link w:val="Akapitzlist"/>
    <w:uiPriority w:val="34"/>
    <w:qFormat/>
    <w:rsid w:val="007A49A4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1D28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E51D28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95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E53BA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63A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00BB"/>
  </w:style>
  <w:style w:type="paragraph" w:styleId="NormalnyWeb">
    <w:name w:val="Normal (Web)"/>
    <w:basedOn w:val="Normalny"/>
    <w:uiPriority w:val="99"/>
    <w:semiHidden/>
    <w:unhideWhenUsed/>
    <w:rsid w:val="00EF3D1E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D72B5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Enormal">
    <w:name w:val="E normal"/>
    <w:basedOn w:val="Normalny"/>
    <w:rsid w:val="00BF066F"/>
    <w:pPr>
      <w:numPr>
        <w:numId w:val="38"/>
      </w:num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Cs w:val="20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ezamowienia.gov.pl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ezamowienia.gov.pl" TargetMode="Externa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://www.ezamowienia.gov.pl" TargetMode="External"/><Relationship Id="rId10" Type="http://schemas.openxmlformats.org/officeDocument/2006/relationships/hyperlink" Target="https://ezamowienia.gov.pl/mp-client/search/list/ocds-148610-7eacaa1e-c858-45b0-8f2a-0c601ea878c0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zamowieniawb@uw.edu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mailto:zamowieniawb@uw.edu.pl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mailto:iod@adm.uw.edu.pl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mailto:zamowieniawb@uw.edu.pl" TargetMode="External"/><Relationship Id="rId38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__data/assets/pdf_file/0026/53468/Jednolity-Europejski-Dokument-Zamowienia-instrukcja-2022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7ETjmqW64EXgLUApOQE7qqK8MQ==">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4AFE10-62EE-464E-A157-93E62D1D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8569</Words>
  <Characters>51414</Characters>
  <Application>Microsoft Office Word</Application>
  <DocSecurity>0</DocSecurity>
  <Lines>428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joanna</cp:lastModifiedBy>
  <cp:revision>13</cp:revision>
  <cp:lastPrinted>2025-07-22T11:23:00Z</cp:lastPrinted>
  <dcterms:created xsi:type="dcterms:W3CDTF">2025-12-11T13:13:00Z</dcterms:created>
  <dcterms:modified xsi:type="dcterms:W3CDTF">2026-03-10T14:44:00Z</dcterms:modified>
</cp:coreProperties>
</file>